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04C" w:rsidRDefault="00F6104C" w:rsidP="00F6104C">
      <w:r w:rsidRPr="002701AE">
        <w:rPr>
          <w:noProof/>
        </w:rPr>
        <w:drawing>
          <wp:anchor distT="0" distB="0" distL="114300" distR="114300" simplePos="0" relativeHeight="251659776" behindDoc="0" locked="0" layoutInCell="1" allowOverlap="1">
            <wp:simplePos x="0" y="0"/>
            <wp:positionH relativeFrom="column">
              <wp:posOffset>371475</wp:posOffset>
            </wp:positionH>
            <wp:positionV relativeFrom="paragraph">
              <wp:posOffset>-609600</wp:posOffset>
            </wp:positionV>
            <wp:extent cx="4927600" cy="1219200"/>
            <wp:effectExtent l="19050" t="0" r="6350" b="0"/>
            <wp:wrapTight wrapText="right">
              <wp:wrapPolygon edited="0">
                <wp:start x="-84" y="0"/>
                <wp:lineTo x="-84" y="21263"/>
                <wp:lineTo x="21628" y="21263"/>
                <wp:lineTo x="21628" y="0"/>
                <wp:lineTo x="-84"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27600" cy="1219200"/>
                    </a:xfrm>
                    <a:prstGeom prst="rect">
                      <a:avLst/>
                    </a:prstGeom>
                    <a:noFill/>
                    <a:ln w="9525">
                      <a:noFill/>
                      <a:miter lim="800000"/>
                      <a:headEnd/>
                      <a:tailEnd/>
                    </a:ln>
                  </pic:spPr>
                </pic:pic>
              </a:graphicData>
            </a:graphic>
          </wp:anchor>
        </w:drawing>
      </w:r>
    </w:p>
    <w:p w:rsidR="00F6104C" w:rsidRDefault="00F6104C" w:rsidP="00F6104C"/>
    <w:p w:rsidR="00F6104C" w:rsidRDefault="00F6104C" w:rsidP="00F6104C">
      <w:pPr>
        <w:ind w:left="1440" w:hanging="1440"/>
        <w:jc w:val="center"/>
        <w:rPr>
          <w:b/>
        </w:rPr>
      </w:pPr>
    </w:p>
    <w:p w:rsidR="00604643" w:rsidRDefault="00604643" w:rsidP="00F6104C">
      <w:pPr>
        <w:jc w:val="center"/>
        <w:rPr>
          <w:rFonts w:ascii="Arial" w:hAnsi="Arial"/>
          <w:b/>
          <w:sz w:val="28"/>
          <w:szCs w:val="28"/>
        </w:rPr>
      </w:pPr>
    </w:p>
    <w:p w:rsidR="00604643" w:rsidRDefault="00604643" w:rsidP="00F6104C">
      <w:pPr>
        <w:jc w:val="center"/>
        <w:rPr>
          <w:rFonts w:ascii="Arial" w:hAnsi="Arial"/>
          <w:b/>
          <w:sz w:val="28"/>
          <w:szCs w:val="28"/>
        </w:rPr>
      </w:pPr>
    </w:p>
    <w:p w:rsidR="00F6104C" w:rsidRDefault="00F6104C" w:rsidP="00F6104C">
      <w:pPr>
        <w:rPr>
          <w:rFonts w:ascii="Arial" w:hAnsi="Arial" w:cs="Arial"/>
          <w:b/>
        </w:rPr>
      </w:pPr>
    </w:p>
    <w:p w:rsidR="00157793" w:rsidRDefault="00F6104C" w:rsidP="00855730">
      <w:pPr>
        <w:rPr>
          <w:rFonts w:ascii="Arial" w:hAnsi="Arial" w:cs="Arial"/>
          <w:b/>
        </w:rPr>
      </w:pPr>
      <w:r w:rsidRPr="002701AE">
        <w:rPr>
          <w:rFonts w:ascii="Arial" w:hAnsi="Arial" w:cs="Arial"/>
          <w:b/>
        </w:rPr>
        <w:t xml:space="preserve">Subject:  </w:t>
      </w:r>
      <w:r w:rsidR="009E46BE">
        <w:rPr>
          <w:rFonts w:ascii="Arial" w:hAnsi="Arial" w:cs="Arial"/>
          <w:b/>
        </w:rPr>
        <w:t>FOPL</w:t>
      </w:r>
      <w:r w:rsidR="007F073C">
        <w:rPr>
          <w:rFonts w:ascii="Arial" w:hAnsi="Arial" w:cs="Arial"/>
          <w:b/>
        </w:rPr>
        <w:t xml:space="preserve"> Executive Director’s </w:t>
      </w:r>
      <w:r w:rsidR="00B3042B">
        <w:rPr>
          <w:rFonts w:ascii="Arial" w:hAnsi="Arial" w:cs="Arial"/>
          <w:b/>
        </w:rPr>
        <w:t>Report</w:t>
      </w:r>
    </w:p>
    <w:p w:rsidR="00855730" w:rsidRDefault="00855730" w:rsidP="00C47CE7">
      <w:pPr>
        <w:rPr>
          <w:rFonts w:ascii="Arial" w:hAnsi="Arial" w:cs="Arial"/>
          <w:b/>
        </w:rPr>
      </w:pPr>
      <w:r>
        <w:rPr>
          <w:rFonts w:ascii="Arial" w:hAnsi="Arial" w:cs="Arial"/>
          <w:b/>
        </w:rPr>
        <w:t xml:space="preserve">Date: </w:t>
      </w:r>
      <w:r w:rsidR="00C47CE7">
        <w:rPr>
          <w:rFonts w:ascii="Arial" w:hAnsi="Arial" w:cs="Arial"/>
          <w:b/>
        </w:rPr>
        <w:t>Feb</w:t>
      </w:r>
      <w:r>
        <w:rPr>
          <w:rFonts w:ascii="Arial" w:hAnsi="Arial" w:cs="Arial"/>
          <w:b/>
        </w:rPr>
        <w:t xml:space="preserve">. </w:t>
      </w:r>
      <w:r w:rsidR="00C47CE7">
        <w:rPr>
          <w:rFonts w:ascii="Arial" w:hAnsi="Arial" w:cs="Arial"/>
          <w:b/>
        </w:rPr>
        <w:t>2, 2017</w:t>
      </w:r>
    </w:p>
    <w:p w:rsidR="00F6104C" w:rsidRDefault="00F6104C" w:rsidP="00965782">
      <w:pPr>
        <w:rPr>
          <w:rFonts w:ascii="Arial" w:hAnsi="Arial" w:cs="Arial"/>
          <w:b/>
        </w:rPr>
      </w:pPr>
      <w:r w:rsidRPr="002701AE">
        <w:rPr>
          <w:rFonts w:ascii="Arial" w:hAnsi="Arial" w:cs="Arial"/>
          <w:b/>
        </w:rPr>
        <w:t xml:space="preserve">Prepared by:  </w:t>
      </w:r>
      <w:r w:rsidR="007F073C">
        <w:rPr>
          <w:rFonts w:ascii="Arial" w:hAnsi="Arial" w:cs="Arial"/>
          <w:b/>
        </w:rPr>
        <w:t>Stephen Abram Executive Director</w:t>
      </w:r>
      <w:r w:rsidR="002E2625">
        <w:rPr>
          <w:rFonts w:ascii="Arial" w:hAnsi="Arial" w:cs="Arial"/>
          <w:b/>
        </w:rPr>
        <w:br/>
        <w:t xml:space="preserve">Prepared for:  </w:t>
      </w:r>
      <w:r w:rsidR="00157793">
        <w:rPr>
          <w:rFonts w:ascii="Arial" w:hAnsi="Arial" w:cs="Arial"/>
          <w:b/>
        </w:rPr>
        <w:t xml:space="preserve">FOPL </w:t>
      </w:r>
      <w:r w:rsidR="00965782">
        <w:rPr>
          <w:rFonts w:ascii="Arial" w:hAnsi="Arial" w:cs="Arial"/>
          <w:b/>
        </w:rPr>
        <w:t>Board</w:t>
      </w:r>
      <w:r w:rsidR="00F55701">
        <w:rPr>
          <w:rFonts w:ascii="Arial" w:hAnsi="Arial" w:cs="Arial"/>
          <w:b/>
        </w:rPr>
        <w:t xml:space="preserve"> and AGM</w:t>
      </w:r>
    </w:p>
    <w:p w:rsidR="00F6104C" w:rsidRPr="00253BA4" w:rsidRDefault="00F6104C" w:rsidP="00F6104C">
      <w:pPr>
        <w:pBdr>
          <w:bottom w:val="single" w:sz="12" w:space="1" w:color="auto"/>
        </w:pBdr>
        <w:rPr>
          <w:b/>
          <w:sz w:val="10"/>
        </w:rPr>
      </w:pPr>
    </w:p>
    <w:p w:rsidR="00F6104C" w:rsidRDefault="00F6104C">
      <w:pPr>
        <w:rPr>
          <w:rFonts w:ascii="Arial" w:hAnsi="Arial" w:cs="Arial"/>
          <w:b/>
          <w:bCs/>
        </w:rPr>
      </w:pPr>
    </w:p>
    <w:p w:rsidR="00C47CE7" w:rsidRDefault="00C47CE7" w:rsidP="00C47CE7">
      <w:pPr>
        <w:rPr>
          <w:rFonts w:ascii="Arial" w:eastAsia="Times New Roman" w:hAnsi="Arial" w:cs="Arial"/>
        </w:rPr>
      </w:pPr>
      <w:r w:rsidRPr="00C47CE7">
        <w:rPr>
          <w:rFonts w:ascii="Arial" w:eastAsia="Times New Roman" w:hAnsi="Arial" w:cs="Arial"/>
        </w:rPr>
        <w:t xml:space="preserve">It is that time of year when we </w:t>
      </w:r>
      <w:r>
        <w:rPr>
          <w:rFonts w:ascii="Arial" w:eastAsia="Times New Roman" w:hAnsi="Arial" w:cs="Arial"/>
        </w:rPr>
        <w:t>report on</w:t>
      </w:r>
      <w:r w:rsidRPr="00C47CE7">
        <w:rPr>
          <w:rFonts w:ascii="Arial" w:eastAsia="Times New Roman" w:hAnsi="Arial" w:cs="Arial"/>
        </w:rPr>
        <w:t xml:space="preserve"> our commitment to FOPL as the voice for Ontario’s public libraries.</w:t>
      </w:r>
    </w:p>
    <w:p w:rsidR="00EA489F" w:rsidRDefault="00EA489F" w:rsidP="00C47CE7">
      <w:pPr>
        <w:rPr>
          <w:rFonts w:ascii="Arial" w:eastAsia="Times New Roman" w:hAnsi="Arial" w:cs="Arial"/>
        </w:rPr>
      </w:pPr>
    </w:p>
    <w:p w:rsidR="00EA489F" w:rsidRPr="00C47CE7" w:rsidRDefault="00EA489F" w:rsidP="00EA489F">
      <w:pPr>
        <w:jc w:val="center"/>
        <w:rPr>
          <w:rFonts w:ascii="Arial" w:eastAsia="Times New Roman" w:hAnsi="Arial" w:cs="Arial"/>
        </w:rPr>
      </w:pPr>
      <w:r>
        <w:rPr>
          <w:rFonts w:ascii="Arial" w:eastAsia="Times New Roman" w:hAnsi="Arial" w:cs="Arial"/>
          <w:noProof/>
        </w:rPr>
        <w:drawing>
          <wp:inline distT="0" distB="0" distL="0" distR="0">
            <wp:extent cx="3953427" cy="20005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PLTagline.png"/>
                    <pic:cNvPicPr/>
                  </pic:nvPicPr>
                  <pic:blipFill>
                    <a:blip r:embed="rId9">
                      <a:extLst>
                        <a:ext uri="{28A0092B-C50C-407E-A947-70E740481C1C}">
                          <a14:useLocalDpi xmlns:a14="http://schemas.microsoft.com/office/drawing/2010/main" val="0"/>
                        </a:ext>
                      </a:extLst>
                    </a:blip>
                    <a:stretch>
                      <a:fillRect/>
                    </a:stretch>
                  </pic:blipFill>
                  <pic:spPr>
                    <a:xfrm>
                      <a:off x="0" y="0"/>
                      <a:ext cx="3953427" cy="200053"/>
                    </a:xfrm>
                    <a:prstGeom prst="rect">
                      <a:avLst/>
                    </a:prstGeom>
                  </pic:spPr>
                </pic:pic>
              </a:graphicData>
            </a:graphic>
          </wp:inline>
        </w:drawing>
      </w:r>
    </w:p>
    <w:p w:rsidR="00C47CE7" w:rsidRPr="00C47CE7" w:rsidRDefault="00C47CE7" w:rsidP="00C47CE7">
      <w:pPr>
        <w:rPr>
          <w:rFonts w:ascii="Arial" w:eastAsia="Times New Roman" w:hAnsi="Arial" w:cs="Arial"/>
        </w:rPr>
      </w:pPr>
    </w:p>
    <w:p w:rsidR="00C47CE7" w:rsidRPr="00C47CE7" w:rsidRDefault="00C47CE7" w:rsidP="00C47CE7">
      <w:pPr>
        <w:rPr>
          <w:rFonts w:ascii="Arial" w:eastAsia="Times New Roman" w:hAnsi="Arial" w:cs="Arial"/>
        </w:rPr>
      </w:pPr>
      <w:r w:rsidRPr="00C47CE7">
        <w:rPr>
          <w:rFonts w:ascii="Arial" w:eastAsia="Times New Roman" w:hAnsi="Arial" w:cs="Arial"/>
        </w:rPr>
        <w:t xml:space="preserve">I have served you as the Executive Director of FOPL </w:t>
      </w:r>
      <w:r>
        <w:rPr>
          <w:rFonts w:ascii="Arial" w:eastAsia="Times New Roman" w:hAnsi="Arial" w:cs="Arial"/>
        </w:rPr>
        <w:t>since June 2013</w:t>
      </w:r>
      <w:r w:rsidRPr="00C47CE7">
        <w:rPr>
          <w:rFonts w:ascii="Arial" w:eastAsia="Times New Roman" w:hAnsi="Arial" w:cs="Arial"/>
        </w:rPr>
        <w:t xml:space="preserve"> focusing our board’s leadership on issues important to you.  In that time it has brought me great satisfaction to work with our members and Board to represent the public libraries of Ontario and to meet your needs.</w:t>
      </w:r>
    </w:p>
    <w:p w:rsidR="00C47CE7" w:rsidRPr="00C47CE7" w:rsidRDefault="00C47CE7" w:rsidP="00C47CE7">
      <w:pPr>
        <w:rPr>
          <w:rFonts w:ascii="Arial" w:eastAsia="Times New Roman" w:hAnsi="Arial" w:cs="Arial"/>
        </w:rPr>
      </w:pPr>
    </w:p>
    <w:p w:rsidR="00C47CE7" w:rsidRPr="00C47CE7" w:rsidRDefault="00C47CE7" w:rsidP="00C47CE7">
      <w:pPr>
        <w:rPr>
          <w:rFonts w:ascii="Arial" w:eastAsia="Times New Roman" w:hAnsi="Arial" w:cs="Arial"/>
          <w:b/>
          <w:bCs/>
        </w:rPr>
      </w:pPr>
      <w:r w:rsidRPr="00C47CE7">
        <w:rPr>
          <w:rFonts w:ascii="Arial" w:eastAsia="Times New Roman" w:hAnsi="Arial" w:cs="Arial"/>
        </w:rPr>
        <w:t xml:space="preserve">This </w:t>
      </w:r>
      <w:r>
        <w:rPr>
          <w:rFonts w:ascii="Arial" w:eastAsia="Times New Roman" w:hAnsi="Arial" w:cs="Arial"/>
        </w:rPr>
        <w:t>has been</w:t>
      </w:r>
      <w:r w:rsidRPr="00C47CE7">
        <w:rPr>
          <w:rFonts w:ascii="Arial" w:eastAsia="Times New Roman" w:hAnsi="Arial" w:cs="Arial"/>
        </w:rPr>
        <w:t xml:space="preserve"> a very important year in the progress of Ontario’s public libraries and FOPL is there for you</w:t>
      </w:r>
      <w:r w:rsidRPr="00C47CE7">
        <w:rPr>
          <w:rFonts w:ascii="Arial" w:eastAsia="Times New Roman" w:hAnsi="Arial" w:cs="Arial"/>
          <w:b/>
          <w:bCs/>
        </w:rPr>
        <w:t xml:space="preserve">.  Indeed the province’s Public Library Funding Review is a great </w:t>
      </w:r>
      <w:r>
        <w:rPr>
          <w:rFonts w:ascii="Arial" w:eastAsia="Times New Roman" w:hAnsi="Arial" w:cs="Arial"/>
          <w:b/>
          <w:bCs/>
        </w:rPr>
        <w:t>opportunity</w:t>
      </w:r>
      <w:r w:rsidRPr="00C47CE7">
        <w:rPr>
          <w:rFonts w:ascii="Arial" w:eastAsia="Times New Roman" w:hAnsi="Arial" w:cs="Arial"/>
          <w:b/>
          <w:bCs/>
        </w:rPr>
        <w:t xml:space="preserve"> for our community to communicat</w:t>
      </w:r>
      <w:r>
        <w:rPr>
          <w:rFonts w:ascii="Arial" w:eastAsia="Times New Roman" w:hAnsi="Arial" w:cs="Arial"/>
          <w:b/>
          <w:bCs/>
        </w:rPr>
        <w:t>e with our provincial funders and to use the data and stories and positions we have collected, analyzed and reported that show the value and impact of the public library sector in Ontario.</w:t>
      </w:r>
    </w:p>
    <w:p w:rsidR="00C47CE7" w:rsidRPr="00C47CE7" w:rsidRDefault="00C47CE7" w:rsidP="00C47CE7">
      <w:pPr>
        <w:rPr>
          <w:rFonts w:ascii="Arial" w:eastAsia="Times New Roman" w:hAnsi="Arial" w:cs="Arial"/>
        </w:rPr>
      </w:pPr>
    </w:p>
    <w:p w:rsidR="00C47CE7" w:rsidRDefault="00C47CE7" w:rsidP="00874F94">
      <w:pPr>
        <w:rPr>
          <w:rFonts w:ascii="Arial" w:eastAsia="Times New Roman" w:hAnsi="Arial" w:cs="Arial"/>
        </w:rPr>
      </w:pPr>
      <w:r w:rsidRPr="00C47CE7">
        <w:rPr>
          <w:rFonts w:ascii="Arial" w:eastAsia="Times New Roman" w:hAnsi="Arial" w:cs="Arial"/>
        </w:rPr>
        <w:t>In the past year, as a member, you’ve seen the strides we’ve made together.  We have focused on the important issues identified by your board and members to move public libr</w:t>
      </w:r>
      <w:r w:rsidR="00874F94">
        <w:rPr>
          <w:rFonts w:ascii="Arial" w:eastAsia="Times New Roman" w:hAnsi="Arial" w:cs="Arial"/>
        </w:rPr>
        <w:t>aries forward in our province.</w:t>
      </w:r>
    </w:p>
    <w:p w:rsidR="00874F94" w:rsidRPr="00C47CE7" w:rsidRDefault="00874F94" w:rsidP="00874F94">
      <w:pPr>
        <w:rPr>
          <w:rFonts w:ascii="Arial" w:eastAsia="Times New Roman" w:hAnsi="Arial" w:cs="Arial"/>
        </w:rPr>
      </w:pPr>
    </w:p>
    <w:p w:rsidR="00C47CE7" w:rsidRDefault="00C47CE7" w:rsidP="00874F94">
      <w:pPr>
        <w:contextualSpacing/>
        <w:rPr>
          <w:rFonts w:ascii="Arial" w:eastAsia="Times New Roman" w:hAnsi="Arial" w:cs="Arial"/>
        </w:rPr>
      </w:pPr>
      <w:r w:rsidRPr="00874F94">
        <w:rPr>
          <w:rFonts w:ascii="Arial" w:eastAsia="Times New Roman" w:hAnsi="Arial" w:cs="Arial"/>
        </w:rPr>
        <w:t xml:space="preserve">FOPL has provided leadership and allied with everyone in our sector to respond to the Culture Strategy Public Library Funding Review that is taking place into </w:t>
      </w:r>
      <w:r w:rsidR="00874F94" w:rsidRPr="00874F94">
        <w:rPr>
          <w:rFonts w:ascii="Arial" w:eastAsia="Times New Roman" w:hAnsi="Arial" w:cs="Arial"/>
        </w:rPr>
        <w:t>2017</w:t>
      </w:r>
      <w:r w:rsidRPr="00874F94">
        <w:rPr>
          <w:rFonts w:ascii="Arial" w:eastAsia="Times New Roman" w:hAnsi="Arial" w:cs="Arial"/>
        </w:rPr>
        <w:t>.  Now- more than ever before – FOPL membership is vital and the groundwork we’ve done in recent years is about to play a key role including:</w:t>
      </w:r>
    </w:p>
    <w:p w:rsidR="00874F94" w:rsidRPr="00874F94" w:rsidRDefault="00874F94" w:rsidP="00874F94">
      <w:pPr>
        <w:contextualSpacing/>
        <w:rPr>
          <w:rFonts w:ascii="Arial" w:eastAsia="Times New Roman" w:hAnsi="Arial" w:cs="Arial"/>
        </w:rPr>
      </w:pPr>
    </w:p>
    <w:p w:rsidR="00792569" w:rsidRPr="00792569" w:rsidRDefault="00792569" w:rsidP="00F14969">
      <w:pPr>
        <w:pStyle w:val="ListParagraph"/>
        <w:numPr>
          <w:ilvl w:val="0"/>
          <w:numId w:val="49"/>
        </w:numPr>
        <w:shd w:val="clear" w:color="auto" w:fill="FFFFFF"/>
        <w:contextualSpacing/>
        <w:rPr>
          <w:rFonts w:ascii="Arial" w:eastAsia="Times New Roman" w:hAnsi="Arial" w:cs="Arial"/>
        </w:rPr>
      </w:pPr>
      <w:r w:rsidRPr="00792569">
        <w:rPr>
          <w:rFonts w:ascii="Arial" w:eastAsia="Times New Roman" w:hAnsi="Arial" w:cs="Arial"/>
          <w:color w:val="222222"/>
        </w:rPr>
        <w:t xml:space="preserve">Our most important priority in 2016-17 is the </w:t>
      </w:r>
      <w:r w:rsidRPr="00A5385F">
        <w:rPr>
          <w:rFonts w:ascii="Arial" w:eastAsia="Times New Roman" w:hAnsi="Arial" w:cs="Arial"/>
          <w:b/>
          <w:bCs/>
          <w:color w:val="222222"/>
        </w:rPr>
        <w:t>Public Library Funding Review.</w:t>
      </w:r>
      <w:r w:rsidRPr="00792569">
        <w:rPr>
          <w:rFonts w:ascii="Arial" w:eastAsia="Times New Roman" w:hAnsi="Arial" w:cs="Arial"/>
          <w:color w:val="222222"/>
        </w:rPr>
        <w:t xml:space="preserve"> </w:t>
      </w:r>
      <w:r w:rsidRPr="00792569">
        <w:rPr>
          <w:rFonts w:ascii="Arial" w:eastAsia="Times New Roman" w:hAnsi="Arial" w:cs="Arial"/>
          <w:color w:val="222222"/>
        </w:rPr>
        <w:t xml:space="preserve">This Fall </w:t>
      </w:r>
      <w:r w:rsidRPr="00792569">
        <w:rPr>
          <w:rFonts w:ascii="Arial" w:eastAsia="Times New Roman" w:hAnsi="Arial" w:cs="Arial"/>
          <w:color w:val="222222"/>
        </w:rPr>
        <w:t>FOPL has</w:t>
      </w:r>
      <w:r w:rsidRPr="00792569">
        <w:rPr>
          <w:rFonts w:ascii="Arial" w:eastAsia="Times New Roman" w:hAnsi="Arial" w:cs="Arial"/>
          <w:color w:val="222222"/>
        </w:rPr>
        <w:t xml:space="preserve"> gotten support from all library Ontario associations</w:t>
      </w:r>
      <w:r w:rsidRPr="00792569">
        <w:rPr>
          <w:rFonts w:ascii="Arial" w:eastAsia="Times New Roman" w:hAnsi="Arial" w:cs="Arial"/>
          <w:color w:val="222222"/>
        </w:rPr>
        <w:t xml:space="preserve"> and agencies</w:t>
      </w:r>
      <w:r w:rsidRPr="00792569">
        <w:rPr>
          <w:rFonts w:ascii="Arial" w:eastAsia="Times New Roman" w:hAnsi="Arial" w:cs="Arial"/>
          <w:color w:val="222222"/>
        </w:rPr>
        <w:t xml:space="preserve"> </w:t>
      </w:r>
      <w:r w:rsidR="00A3793F">
        <w:rPr>
          <w:rFonts w:ascii="Arial" w:eastAsia="Times New Roman" w:hAnsi="Arial" w:cs="Arial"/>
          <w:color w:val="222222"/>
        </w:rPr>
        <w:t>(</w:t>
      </w:r>
      <w:r w:rsidR="00A3793F" w:rsidRPr="00C47CE7">
        <w:rPr>
          <w:rFonts w:ascii="Arial" w:eastAsia="Times New Roman" w:hAnsi="Arial" w:cs="Arial"/>
          <w:color w:val="222222"/>
        </w:rPr>
        <w:t>OLA, OPLA, OLBA, SOLS, OLS-North</w:t>
      </w:r>
      <w:r w:rsidR="00A3793F">
        <w:rPr>
          <w:rFonts w:ascii="Arial" w:eastAsia="Times New Roman" w:hAnsi="Arial" w:cs="Arial"/>
          <w:color w:val="222222"/>
        </w:rPr>
        <w:t>, FOPL, CELUPL, AMPLO, ARUPLO,</w:t>
      </w:r>
      <w:r w:rsidR="00A3793F" w:rsidRPr="00C47CE7">
        <w:rPr>
          <w:rFonts w:ascii="Arial" w:eastAsia="Times New Roman" w:hAnsi="Arial" w:cs="Arial"/>
          <w:color w:val="222222"/>
        </w:rPr>
        <w:t xml:space="preserve"> and CULC</w:t>
      </w:r>
      <w:r w:rsidR="00A3793F">
        <w:rPr>
          <w:rFonts w:ascii="Arial" w:eastAsia="Times New Roman" w:hAnsi="Arial" w:cs="Arial"/>
          <w:color w:val="222222"/>
        </w:rPr>
        <w:t xml:space="preserve">) </w:t>
      </w:r>
      <w:r w:rsidRPr="00792569">
        <w:rPr>
          <w:rFonts w:ascii="Arial" w:eastAsia="Times New Roman" w:hAnsi="Arial" w:cs="Arial"/>
          <w:color w:val="222222"/>
        </w:rPr>
        <w:t xml:space="preserve">for </w:t>
      </w:r>
      <w:r>
        <w:rPr>
          <w:rFonts w:ascii="Arial" w:eastAsia="Times New Roman" w:hAnsi="Arial" w:cs="Arial"/>
          <w:color w:val="222222"/>
        </w:rPr>
        <w:t>our joint submission.</w:t>
      </w:r>
      <w:r w:rsidRPr="00792569">
        <w:rPr>
          <w:rFonts w:ascii="Arial" w:eastAsia="Times New Roman" w:hAnsi="Arial" w:cs="Arial"/>
          <w:color w:val="222222"/>
        </w:rPr>
        <w:t xml:space="preserve"> </w:t>
      </w:r>
      <w:r w:rsidRPr="00792569">
        <w:rPr>
          <w:rFonts w:ascii="Arial" w:eastAsia="Times New Roman" w:hAnsi="Arial" w:cs="Arial"/>
          <w:color w:val="222222"/>
        </w:rPr>
        <w:t xml:space="preserve"> </w:t>
      </w:r>
      <w:r w:rsidRPr="00792569">
        <w:rPr>
          <w:rFonts w:ascii="Arial" w:eastAsia="Times New Roman" w:hAnsi="Arial" w:cs="Arial"/>
          <w:color w:val="222222"/>
        </w:rPr>
        <w:t xml:space="preserve">This important </w:t>
      </w:r>
      <w:r w:rsidRPr="00792569">
        <w:rPr>
          <w:rFonts w:ascii="Arial" w:eastAsia="Times New Roman" w:hAnsi="Arial" w:cs="Arial"/>
          <w:color w:val="222222"/>
        </w:rPr>
        <w:t>document</w:t>
      </w:r>
      <w:r w:rsidRPr="00792569">
        <w:rPr>
          <w:rFonts w:ascii="Arial" w:eastAsia="Times New Roman" w:hAnsi="Arial" w:cs="Arial"/>
          <w:color w:val="222222"/>
        </w:rPr>
        <w:t xml:space="preserve"> is attached and provides a launching pint for our discussions with the province over the coming year.</w:t>
      </w:r>
      <w:r w:rsidR="002D3FDC">
        <w:rPr>
          <w:rFonts w:ascii="Arial" w:eastAsia="Times New Roman" w:hAnsi="Arial" w:cs="Arial"/>
          <w:color w:val="222222"/>
        </w:rPr>
        <w:t xml:space="preserve">  </w:t>
      </w:r>
      <w:r w:rsidR="00D62AC3">
        <w:rPr>
          <w:rFonts w:ascii="Arial" w:eastAsia="Times New Roman" w:hAnsi="Arial" w:cs="Arial"/>
          <w:color w:val="222222"/>
        </w:rPr>
        <w:t xml:space="preserve">Please note that Wednesday Feb. 1, 2017 at 1 pm we will have a Ministerial Session on the </w:t>
      </w:r>
      <w:r w:rsidR="00D62AC3">
        <w:rPr>
          <w:rFonts w:ascii="Arial" w:eastAsia="Times New Roman" w:hAnsi="Arial" w:cs="Arial"/>
          <w:color w:val="222222"/>
        </w:rPr>
        <w:lastRenderedPageBreak/>
        <w:t xml:space="preserve">Culture Strategy and PLFR as well as initiating our discussions based on our papers. </w:t>
      </w:r>
      <w:r w:rsidR="002D3FDC">
        <w:rPr>
          <w:rFonts w:ascii="Arial" w:eastAsia="Times New Roman" w:hAnsi="Arial" w:cs="Arial"/>
          <w:color w:val="222222"/>
        </w:rPr>
        <w:t xml:space="preserve">We are speaking with </w:t>
      </w:r>
      <w:r w:rsidR="002D3FDC" w:rsidRPr="002D3FDC">
        <w:rPr>
          <w:rFonts w:ascii="Arial" w:eastAsia="Times New Roman" w:hAnsi="Arial" w:cs="Arial"/>
          <w:b/>
          <w:bCs/>
          <w:color w:val="222222"/>
        </w:rPr>
        <w:t>One Voice</w:t>
      </w:r>
      <w:r w:rsidR="002D3FDC">
        <w:rPr>
          <w:rFonts w:ascii="Arial" w:eastAsia="Times New Roman" w:hAnsi="Arial" w:cs="Arial"/>
          <w:color w:val="222222"/>
        </w:rPr>
        <w:t>.</w:t>
      </w:r>
    </w:p>
    <w:p w:rsidR="00C47CE7" w:rsidRPr="00C47CE7" w:rsidRDefault="00C47CE7" w:rsidP="00874F94">
      <w:pPr>
        <w:pStyle w:val="ListParagraph"/>
        <w:numPr>
          <w:ilvl w:val="0"/>
          <w:numId w:val="49"/>
        </w:numPr>
        <w:contextualSpacing/>
        <w:rPr>
          <w:rFonts w:ascii="Arial" w:eastAsia="Times New Roman" w:hAnsi="Arial" w:cs="Arial"/>
        </w:rPr>
      </w:pPr>
      <w:r w:rsidRPr="00C47CE7">
        <w:rPr>
          <w:rFonts w:ascii="Arial" w:eastAsia="Times New Roman" w:hAnsi="Arial" w:cs="Arial"/>
        </w:rPr>
        <w:t>FOPL’s 201</w:t>
      </w:r>
      <w:r w:rsidR="00874F94">
        <w:rPr>
          <w:rFonts w:ascii="Arial" w:eastAsia="Times New Roman" w:hAnsi="Arial" w:cs="Arial"/>
        </w:rPr>
        <w:t>6</w:t>
      </w:r>
      <w:r w:rsidRPr="00C47CE7">
        <w:rPr>
          <w:rFonts w:ascii="Arial" w:eastAsia="Times New Roman" w:hAnsi="Arial" w:cs="Arial"/>
          <w:b/>
          <w:bCs/>
        </w:rPr>
        <w:t xml:space="preserve"> longitudinal analysis of the Ontario Public Library Statistics</w:t>
      </w:r>
      <w:r w:rsidRPr="00C47CE7">
        <w:rPr>
          <w:rFonts w:ascii="Arial" w:eastAsia="Times New Roman" w:hAnsi="Arial" w:cs="Arial"/>
        </w:rPr>
        <w:t xml:space="preserve"> that the Ministry of Culture collects from you</w:t>
      </w:r>
      <w:r w:rsidR="00A5385F">
        <w:rPr>
          <w:rFonts w:ascii="Arial" w:eastAsia="Times New Roman" w:hAnsi="Arial" w:cs="Arial"/>
        </w:rPr>
        <w:t xml:space="preserve"> was updated and released</w:t>
      </w:r>
      <w:r w:rsidRPr="00C47CE7">
        <w:rPr>
          <w:rFonts w:ascii="Arial" w:eastAsia="Times New Roman" w:hAnsi="Arial" w:cs="Arial"/>
        </w:rPr>
        <w:t xml:space="preserve">.  FOPL has committed to update these analyses in 2017 for members with the release of the 2015 data and </w:t>
      </w:r>
      <w:r w:rsidR="00874F94">
        <w:rPr>
          <w:rFonts w:ascii="Arial" w:eastAsia="Times New Roman" w:hAnsi="Arial" w:cs="Arial"/>
        </w:rPr>
        <w:t xml:space="preserve">we have started to offer </w:t>
      </w:r>
      <w:r w:rsidRPr="00C47CE7">
        <w:rPr>
          <w:rFonts w:ascii="Arial" w:eastAsia="Times New Roman" w:hAnsi="Arial" w:cs="Arial"/>
        </w:rPr>
        <w:t xml:space="preserve">a </w:t>
      </w:r>
      <w:r w:rsidR="00A5385F">
        <w:rPr>
          <w:rFonts w:ascii="Arial" w:eastAsia="Times New Roman" w:hAnsi="Arial" w:cs="Arial"/>
        </w:rPr>
        <w:t xml:space="preserve">popular </w:t>
      </w:r>
      <w:r w:rsidRPr="00C47CE7">
        <w:rPr>
          <w:rFonts w:ascii="Arial" w:eastAsia="Times New Roman" w:hAnsi="Arial" w:cs="Arial"/>
        </w:rPr>
        <w:t>custom reports service</w:t>
      </w:r>
      <w:r w:rsidR="00874F94">
        <w:rPr>
          <w:rFonts w:ascii="Arial" w:eastAsia="Times New Roman" w:hAnsi="Arial" w:cs="Arial"/>
        </w:rPr>
        <w:t xml:space="preserve"> to all members (at cost) to help with your planning, strategy, and municipal relationship goals</w:t>
      </w:r>
      <w:r w:rsidRPr="00C47CE7">
        <w:rPr>
          <w:rFonts w:ascii="Arial" w:eastAsia="Times New Roman" w:hAnsi="Arial" w:cs="Arial"/>
        </w:rPr>
        <w:t>.</w:t>
      </w:r>
    </w:p>
    <w:p w:rsidR="00C47CE7" w:rsidRPr="00C47CE7" w:rsidRDefault="00C47CE7" w:rsidP="00874F94">
      <w:pPr>
        <w:pStyle w:val="ListParagraph"/>
        <w:numPr>
          <w:ilvl w:val="0"/>
          <w:numId w:val="50"/>
        </w:numPr>
        <w:ind w:left="1080"/>
        <w:contextualSpacing/>
        <w:rPr>
          <w:rFonts w:ascii="Arial" w:eastAsia="Times New Roman" w:hAnsi="Arial" w:cs="Arial"/>
        </w:rPr>
      </w:pPr>
      <w:r w:rsidRPr="00C47CE7">
        <w:rPr>
          <w:rFonts w:ascii="Arial" w:eastAsia="Times New Roman" w:hAnsi="Arial" w:cs="Arial"/>
        </w:rPr>
        <w:t xml:space="preserve">Our </w:t>
      </w:r>
      <w:r w:rsidRPr="00C47CE7">
        <w:rPr>
          <w:rFonts w:ascii="Arial" w:eastAsia="Times New Roman" w:hAnsi="Arial" w:cs="Arial"/>
          <w:b/>
          <w:bCs/>
        </w:rPr>
        <w:t>major 2015 public opinion poll about our public libraries</w:t>
      </w:r>
      <w:r w:rsidRPr="00C47CE7">
        <w:rPr>
          <w:rFonts w:ascii="Arial" w:eastAsia="Times New Roman" w:hAnsi="Arial" w:cs="Arial"/>
        </w:rPr>
        <w:t xml:space="preserve"> with a wide sample of Ontarians that </w:t>
      </w:r>
      <w:r w:rsidR="00874F94">
        <w:rPr>
          <w:rFonts w:ascii="Arial" w:eastAsia="Times New Roman" w:hAnsi="Arial" w:cs="Arial"/>
        </w:rPr>
        <w:t xml:space="preserve">we have employed to </w:t>
      </w:r>
      <w:r w:rsidRPr="00C47CE7">
        <w:rPr>
          <w:rFonts w:ascii="Arial" w:eastAsia="Times New Roman" w:hAnsi="Arial" w:cs="Arial"/>
        </w:rPr>
        <w:t xml:space="preserve">inform </w:t>
      </w:r>
      <w:r w:rsidR="00874F94">
        <w:rPr>
          <w:rFonts w:ascii="Arial" w:eastAsia="Times New Roman" w:hAnsi="Arial" w:cs="Arial"/>
        </w:rPr>
        <w:t>all levels of</w:t>
      </w:r>
      <w:r w:rsidRPr="00C47CE7">
        <w:rPr>
          <w:rFonts w:ascii="Arial" w:eastAsia="Times New Roman" w:hAnsi="Arial" w:cs="Arial"/>
        </w:rPr>
        <w:t xml:space="preserve"> government about our </w:t>
      </w:r>
      <w:r w:rsidR="00874F94">
        <w:rPr>
          <w:rFonts w:ascii="Arial" w:eastAsia="Times New Roman" w:hAnsi="Arial" w:cs="Arial"/>
        </w:rPr>
        <w:t xml:space="preserve">sector’s </w:t>
      </w:r>
      <w:r w:rsidRPr="00C47CE7">
        <w:rPr>
          <w:rFonts w:ascii="Arial" w:eastAsia="Times New Roman" w:hAnsi="Arial" w:cs="Arial"/>
        </w:rPr>
        <w:t>critical role and impact in Ontario.</w:t>
      </w:r>
    </w:p>
    <w:p w:rsidR="00C47CE7" w:rsidRPr="00C47CE7" w:rsidRDefault="00C47CE7" w:rsidP="00C47CE7">
      <w:pPr>
        <w:pStyle w:val="ListParagraph"/>
        <w:numPr>
          <w:ilvl w:val="0"/>
          <w:numId w:val="50"/>
        </w:numPr>
        <w:ind w:left="1080"/>
        <w:contextualSpacing/>
        <w:rPr>
          <w:rFonts w:ascii="Arial" w:eastAsia="Times New Roman" w:hAnsi="Arial" w:cs="Arial"/>
        </w:rPr>
      </w:pPr>
      <w:r w:rsidRPr="00C47CE7">
        <w:rPr>
          <w:rFonts w:ascii="Arial" w:eastAsia="Times New Roman" w:hAnsi="Arial" w:cs="Arial"/>
        </w:rPr>
        <w:t xml:space="preserve">FOPL was at the table in consultations with the provincial government on key issues to public libraries.  We made submissions to the Premier’s advisory council on </w:t>
      </w:r>
      <w:r w:rsidRPr="00C47CE7">
        <w:rPr>
          <w:rFonts w:ascii="Arial" w:eastAsia="Times New Roman" w:hAnsi="Arial" w:cs="Arial"/>
          <w:b/>
          <w:bCs/>
        </w:rPr>
        <w:t>Community Hubs</w:t>
      </w:r>
      <w:r w:rsidRPr="00C47CE7">
        <w:rPr>
          <w:rFonts w:ascii="Arial" w:eastAsia="Times New Roman" w:hAnsi="Arial" w:cs="Arial"/>
        </w:rPr>
        <w:t xml:space="preserve"> and continue to participate in their discussions on public policy in this area.  We were consulted and made submissions to the first </w:t>
      </w:r>
      <w:r w:rsidRPr="00C47CE7">
        <w:rPr>
          <w:rFonts w:ascii="Arial" w:eastAsia="Times New Roman" w:hAnsi="Arial" w:cs="Arial"/>
          <w:b/>
          <w:bCs/>
        </w:rPr>
        <w:t>Ontario Culture Strategy</w:t>
      </w:r>
      <w:r w:rsidRPr="00C47CE7">
        <w:rPr>
          <w:rFonts w:ascii="Arial" w:eastAsia="Times New Roman" w:hAnsi="Arial" w:cs="Arial"/>
        </w:rPr>
        <w:t xml:space="preserve"> and look forward to displaying the role of public libraries in our provincial cultural fabric.  We have also made submissions on your behalf in the </w:t>
      </w:r>
      <w:r w:rsidRPr="00C47CE7">
        <w:rPr>
          <w:rFonts w:ascii="Arial" w:eastAsia="Times New Roman" w:hAnsi="Arial" w:cs="Arial"/>
          <w:b/>
          <w:bCs/>
        </w:rPr>
        <w:t>Municipal Act</w:t>
      </w:r>
      <w:r w:rsidRPr="00C47CE7">
        <w:rPr>
          <w:rFonts w:ascii="Arial" w:eastAsia="Times New Roman" w:hAnsi="Arial" w:cs="Arial"/>
        </w:rPr>
        <w:t xml:space="preserve"> consultations.</w:t>
      </w:r>
    </w:p>
    <w:p w:rsidR="00C47CE7" w:rsidRPr="00C47CE7" w:rsidRDefault="00456648" w:rsidP="00456648">
      <w:pPr>
        <w:pStyle w:val="ListParagraph"/>
        <w:numPr>
          <w:ilvl w:val="0"/>
          <w:numId w:val="50"/>
        </w:numPr>
        <w:ind w:left="1080"/>
        <w:contextualSpacing/>
        <w:rPr>
          <w:rFonts w:ascii="Arial" w:eastAsia="Times New Roman" w:hAnsi="Arial" w:cs="Arial"/>
        </w:rPr>
      </w:pPr>
      <w:r w:rsidRPr="00456648">
        <w:rPr>
          <w:rFonts w:ascii="Arial" w:eastAsia="Times New Roman" w:hAnsi="Arial" w:cs="Arial"/>
        </w:rPr>
        <w:t xml:space="preserve">FOPL has participated in the </w:t>
      </w:r>
      <w:r w:rsidR="00A5385F">
        <w:rPr>
          <w:rFonts w:ascii="Arial" w:eastAsia="Times New Roman" w:hAnsi="Arial" w:cs="Arial"/>
        </w:rPr>
        <w:t xml:space="preserve">Provincial 2017 </w:t>
      </w:r>
      <w:r w:rsidRPr="00A5385F">
        <w:rPr>
          <w:rFonts w:ascii="Arial" w:eastAsia="Times New Roman" w:hAnsi="Arial" w:cs="Arial"/>
          <w:b/>
          <w:bCs/>
        </w:rPr>
        <w:t>Budget Consultations</w:t>
      </w:r>
      <w:r w:rsidRPr="00456648">
        <w:rPr>
          <w:rFonts w:ascii="Arial" w:eastAsia="Times New Roman" w:hAnsi="Arial" w:cs="Arial"/>
        </w:rPr>
        <w:t xml:space="preserve"> over the years and provided written commentary as well as advice. We again made a presentation to the Minister of Finance in January 2017</w:t>
      </w:r>
      <w:r>
        <w:rPr>
          <w:rFonts w:ascii="Arial" w:eastAsia="Times New Roman" w:hAnsi="Arial" w:cs="Arial"/>
        </w:rPr>
        <w:t xml:space="preserve"> and w</w:t>
      </w:r>
      <w:r w:rsidRPr="00456648">
        <w:rPr>
          <w:rFonts w:ascii="Arial" w:eastAsia="Times New Roman" w:hAnsi="Arial" w:cs="Arial"/>
          <w:color w:val="222222"/>
        </w:rPr>
        <w:t>e discussed e-resource funding, CELA funding, connectivity funding, and the PLOG (primarily)</w:t>
      </w:r>
      <w:r>
        <w:rPr>
          <w:rFonts w:ascii="Arial" w:eastAsia="Times New Roman" w:hAnsi="Arial" w:cs="Arial"/>
          <w:color w:val="222222"/>
        </w:rPr>
        <w:t xml:space="preserve"> as well as FN Library funding.</w:t>
      </w:r>
      <w:r w:rsidRPr="00456648">
        <w:rPr>
          <w:rFonts w:ascii="Arial" w:eastAsia="Times New Roman" w:hAnsi="Arial" w:cs="Arial"/>
          <w:color w:val="222222"/>
        </w:rPr>
        <w:t xml:space="preserve"> We're very hopeful that the 2017 or 2018 budgets will see a sea change in</w:t>
      </w:r>
      <w:r>
        <w:rPr>
          <w:rFonts w:ascii="Arial" w:eastAsia="Times New Roman" w:hAnsi="Arial" w:cs="Arial"/>
          <w:color w:val="222222"/>
        </w:rPr>
        <w:t xml:space="preserve"> provincial government support.</w:t>
      </w:r>
      <w:r w:rsidRPr="00456648">
        <w:rPr>
          <w:rFonts w:ascii="Arial" w:eastAsia="Times New Roman" w:hAnsi="Arial" w:cs="Arial"/>
          <w:color w:val="222222"/>
        </w:rPr>
        <w:t xml:space="preserve"> That's what FOPL is here for and that's why I am the registered lobbyist for our secto</w:t>
      </w:r>
      <w:r>
        <w:rPr>
          <w:rFonts w:ascii="Arial" w:eastAsia="Times New Roman" w:hAnsi="Arial" w:cs="Arial"/>
          <w:color w:val="222222"/>
        </w:rPr>
        <w:t>r.</w:t>
      </w:r>
    </w:p>
    <w:p w:rsidR="00C47CE7" w:rsidRPr="00C47CE7" w:rsidRDefault="00C47CE7" w:rsidP="00874F94">
      <w:pPr>
        <w:pStyle w:val="ListParagraph"/>
        <w:numPr>
          <w:ilvl w:val="0"/>
          <w:numId w:val="49"/>
        </w:numPr>
        <w:contextualSpacing/>
        <w:rPr>
          <w:rFonts w:ascii="Arial" w:eastAsia="Times New Roman" w:hAnsi="Arial" w:cs="Arial"/>
        </w:rPr>
      </w:pPr>
      <w:r w:rsidRPr="00C47CE7">
        <w:rPr>
          <w:rFonts w:ascii="Arial" w:eastAsia="Times New Roman" w:hAnsi="Arial" w:cs="Arial"/>
        </w:rPr>
        <w:t xml:space="preserve">We received funding from the Ontario Culture Development Fund to increase and enhance the </w:t>
      </w:r>
      <w:r w:rsidRPr="00C47CE7">
        <w:rPr>
          <w:rFonts w:ascii="Arial" w:eastAsia="Times New Roman" w:hAnsi="Arial" w:cs="Arial"/>
          <w:b/>
          <w:bCs/>
        </w:rPr>
        <w:t>sustainability of trustee and board training in Ontario</w:t>
      </w:r>
      <w:r w:rsidRPr="00C47CE7">
        <w:rPr>
          <w:rFonts w:ascii="Arial" w:eastAsia="Times New Roman" w:hAnsi="Arial" w:cs="Arial"/>
        </w:rPr>
        <w:t>.  The 5 LearnHQ models are now in full release and bi-weekly announcements are delivered to members and boards</w:t>
      </w:r>
      <w:r w:rsidR="00874F94">
        <w:rPr>
          <w:rFonts w:ascii="Arial" w:eastAsia="Times New Roman" w:hAnsi="Arial" w:cs="Arial"/>
        </w:rPr>
        <w:t xml:space="preserve"> through 2016-2017</w:t>
      </w:r>
      <w:r w:rsidRPr="00C47CE7">
        <w:rPr>
          <w:rFonts w:ascii="Arial" w:eastAsia="Times New Roman" w:hAnsi="Arial" w:cs="Arial"/>
        </w:rPr>
        <w:t xml:space="preserve">.  This was done </w:t>
      </w:r>
      <w:r w:rsidR="00874F94">
        <w:rPr>
          <w:rFonts w:ascii="Arial" w:eastAsia="Times New Roman" w:hAnsi="Arial" w:cs="Arial"/>
        </w:rPr>
        <w:t>as an</w:t>
      </w:r>
      <w:r w:rsidRPr="00C47CE7">
        <w:rPr>
          <w:rFonts w:ascii="Arial" w:eastAsia="Times New Roman" w:hAnsi="Arial" w:cs="Arial"/>
        </w:rPr>
        <w:t xml:space="preserve"> </w:t>
      </w:r>
      <w:r w:rsidRPr="00C47CE7">
        <w:rPr>
          <w:rFonts w:ascii="Arial" w:hAnsi="Arial" w:cs="Arial"/>
          <w:color w:val="222222"/>
          <w:shd w:val="clear" w:color="auto" w:fill="FFFFFF"/>
        </w:rPr>
        <w:t>OLA/OLBA partnership with OLBA and their Learning by Design efforts on LearnHQ.</w:t>
      </w:r>
    </w:p>
    <w:p w:rsidR="00C47CE7" w:rsidRDefault="00C47CE7" w:rsidP="00C47CE7">
      <w:pPr>
        <w:pStyle w:val="ListParagraph"/>
        <w:numPr>
          <w:ilvl w:val="0"/>
          <w:numId w:val="49"/>
        </w:numPr>
        <w:contextualSpacing/>
        <w:rPr>
          <w:rFonts w:ascii="Arial" w:eastAsia="Times New Roman" w:hAnsi="Arial" w:cs="Arial"/>
        </w:rPr>
      </w:pPr>
      <w:r w:rsidRPr="00C47CE7">
        <w:rPr>
          <w:rFonts w:ascii="Arial" w:eastAsia="Times New Roman" w:hAnsi="Arial" w:cs="Arial"/>
        </w:rPr>
        <w:t xml:space="preserve">FOPL is intimately involved in the </w:t>
      </w:r>
      <w:r w:rsidRPr="00C47CE7">
        <w:rPr>
          <w:rFonts w:ascii="Arial" w:eastAsia="Times New Roman" w:hAnsi="Arial" w:cs="Arial"/>
          <w:b/>
          <w:bCs/>
        </w:rPr>
        <w:t>Libraries 2025 Summit</w:t>
      </w:r>
      <w:r w:rsidRPr="00C47CE7">
        <w:rPr>
          <w:rFonts w:ascii="Arial" w:eastAsia="Times New Roman" w:hAnsi="Arial" w:cs="Arial"/>
        </w:rPr>
        <w:t xml:space="preserve"> and this was a resounding success and laid the groundwork for our next strategic initiatives.  The website has been released and your goals are driving our activities.</w:t>
      </w:r>
    </w:p>
    <w:p w:rsidR="00570918" w:rsidRPr="00C47CE7" w:rsidRDefault="00570918" w:rsidP="00570918">
      <w:pPr>
        <w:pStyle w:val="ListParagraph"/>
        <w:numPr>
          <w:ilvl w:val="0"/>
          <w:numId w:val="49"/>
        </w:numPr>
        <w:spacing w:after="160" w:line="256" w:lineRule="auto"/>
        <w:contextualSpacing/>
        <w:rPr>
          <w:rFonts w:ascii="Arial" w:hAnsi="Arial" w:cs="Arial"/>
        </w:rPr>
      </w:pPr>
      <w:r w:rsidRPr="00570918">
        <w:rPr>
          <w:rFonts w:ascii="Arial" w:hAnsi="Arial" w:cs="Arial"/>
        </w:rPr>
        <w:t xml:space="preserve">The FOPL Board has adopted a new </w:t>
      </w:r>
      <w:r w:rsidRPr="00570918">
        <w:rPr>
          <w:rFonts w:ascii="Arial" w:hAnsi="Arial" w:cs="Arial"/>
        </w:rPr>
        <w:t>Strategic Plan</w:t>
      </w:r>
      <w:r>
        <w:rPr>
          <w:rFonts w:ascii="Arial" w:hAnsi="Arial" w:cs="Arial"/>
        </w:rPr>
        <w:t xml:space="preserve"> and aligned it with my annual goals and contract.  </w:t>
      </w:r>
      <w:r w:rsidRPr="00C47CE7">
        <w:rPr>
          <w:rFonts w:ascii="Arial" w:hAnsi="Arial" w:cs="Arial"/>
        </w:rPr>
        <w:t xml:space="preserve">This will be a key focus </w:t>
      </w:r>
      <w:r>
        <w:rPr>
          <w:rFonts w:ascii="Arial" w:hAnsi="Arial" w:cs="Arial"/>
        </w:rPr>
        <w:t xml:space="preserve">for 2017 </w:t>
      </w:r>
      <w:r w:rsidRPr="00C47CE7">
        <w:rPr>
          <w:rFonts w:ascii="Arial" w:hAnsi="Arial" w:cs="Arial"/>
        </w:rPr>
        <w:t>and our continued execution of our plan(s).</w:t>
      </w:r>
    </w:p>
    <w:p w:rsidR="00D62AC3" w:rsidRPr="00C47CE7" w:rsidRDefault="00D62AC3" w:rsidP="00D62AC3">
      <w:pPr>
        <w:pStyle w:val="ListParagraph"/>
        <w:numPr>
          <w:ilvl w:val="0"/>
          <w:numId w:val="49"/>
        </w:numPr>
        <w:spacing w:after="160" w:line="256" w:lineRule="auto"/>
        <w:contextualSpacing/>
        <w:rPr>
          <w:rFonts w:ascii="Arial" w:hAnsi="Arial" w:cs="Arial"/>
        </w:rPr>
      </w:pPr>
      <w:r w:rsidRPr="00C47CE7">
        <w:rPr>
          <w:rFonts w:ascii="Arial" w:hAnsi="Arial" w:cs="Arial"/>
          <w:b/>
          <w:bCs/>
        </w:rPr>
        <w:t xml:space="preserve">OLA Super Conference: </w:t>
      </w:r>
      <w:r w:rsidRPr="00C47CE7">
        <w:rPr>
          <w:rFonts w:ascii="Arial" w:hAnsi="Arial" w:cs="Arial"/>
        </w:rPr>
        <w:t xml:space="preserve">All of our sessions from FOPL were accepted by the OLA Super Conference planning committee and will be delivered in </w:t>
      </w:r>
      <w:r>
        <w:rPr>
          <w:rFonts w:ascii="Arial" w:hAnsi="Arial" w:cs="Arial"/>
        </w:rPr>
        <w:t>the 2017 OLA Super Conference</w:t>
      </w:r>
      <w:r w:rsidRPr="00C47CE7">
        <w:rPr>
          <w:rFonts w:ascii="Arial" w:hAnsi="Arial" w:cs="Arial"/>
        </w:rPr>
        <w:t xml:space="preserve"> 201</w:t>
      </w:r>
      <w:r>
        <w:rPr>
          <w:rFonts w:ascii="Arial" w:hAnsi="Arial" w:cs="Arial"/>
        </w:rPr>
        <w:t>7</w:t>
      </w:r>
      <w:r w:rsidRPr="00C47CE7">
        <w:rPr>
          <w:rFonts w:ascii="Arial" w:hAnsi="Arial" w:cs="Arial"/>
        </w:rPr>
        <w:t>.</w:t>
      </w:r>
    </w:p>
    <w:p w:rsidR="00D62AC3" w:rsidRPr="00C47CE7" w:rsidRDefault="00D62AC3" w:rsidP="003173F3">
      <w:pPr>
        <w:pStyle w:val="ListParagraph"/>
        <w:numPr>
          <w:ilvl w:val="0"/>
          <w:numId w:val="49"/>
        </w:numPr>
        <w:spacing w:after="160" w:line="256" w:lineRule="auto"/>
        <w:contextualSpacing/>
        <w:rPr>
          <w:rFonts w:ascii="Arial" w:hAnsi="Arial" w:cs="Arial"/>
        </w:rPr>
      </w:pPr>
      <w:r w:rsidRPr="00C47CE7">
        <w:rPr>
          <w:rFonts w:ascii="Arial" w:hAnsi="Arial" w:cs="Arial"/>
          <w:b/>
          <w:bCs/>
        </w:rPr>
        <w:t>Public Library Awards:</w:t>
      </w:r>
      <w:r w:rsidRPr="00C47CE7">
        <w:rPr>
          <w:rFonts w:ascii="Arial" w:hAnsi="Arial" w:cs="Arial"/>
        </w:rPr>
        <w:t xml:space="preserve"> The executive director </w:t>
      </w:r>
      <w:r w:rsidR="003173F3">
        <w:rPr>
          <w:rFonts w:ascii="Arial" w:hAnsi="Arial" w:cs="Arial"/>
        </w:rPr>
        <w:t>was involved with</w:t>
      </w:r>
      <w:r w:rsidRPr="00C47CE7">
        <w:rPr>
          <w:rFonts w:ascii="Arial" w:hAnsi="Arial" w:cs="Arial"/>
        </w:rPr>
        <w:t xml:space="preserve"> the Ministry of Culture public library awards committee.  The short list was announced by the Min</w:t>
      </w:r>
      <w:r w:rsidR="003173F3">
        <w:rPr>
          <w:rFonts w:ascii="Arial" w:hAnsi="Arial" w:cs="Arial"/>
        </w:rPr>
        <w:t>i</w:t>
      </w:r>
      <w:r w:rsidRPr="00C47CE7">
        <w:rPr>
          <w:rFonts w:ascii="Arial" w:hAnsi="Arial" w:cs="Arial"/>
        </w:rPr>
        <w:t>ster during Ontario Public Library Week and the awards will be given at OLA Super Conference 201</w:t>
      </w:r>
      <w:r w:rsidR="003173F3">
        <w:rPr>
          <w:rFonts w:ascii="Arial" w:hAnsi="Arial" w:cs="Arial"/>
        </w:rPr>
        <w:t>7</w:t>
      </w:r>
      <w:r w:rsidRPr="00C47CE7">
        <w:rPr>
          <w:rFonts w:ascii="Arial" w:hAnsi="Arial" w:cs="Arial"/>
        </w:rPr>
        <w:t xml:space="preserve"> during the OPLA Gala</w:t>
      </w:r>
      <w:r w:rsidR="003173F3">
        <w:rPr>
          <w:rFonts w:ascii="Arial" w:hAnsi="Arial" w:cs="Arial"/>
        </w:rPr>
        <w:t xml:space="preserve"> Thursday night!</w:t>
      </w:r>
    </w:p>
    <w:p w:rsidR="00792569" w:rsidRPr="00C47CE7" w:rsidRDefault="00456648" w:rsidP="00792569">
      <w:pPr>
        <w:shd w:val="clear" w:color="auto" w:fill="FFFFFF"/>
        <w:spacing w:before="100" w:beforeAutospacing="1" w:after="100" w:afterAutospacing="1"/>
        <w:rPr>
          <w:rFonts w:ascii="Arial" w:eastAsia="Times New Roman" w:hAnsi="Arial" w:cs="Arial"/>
          <w:color w:val="222222"/>
        </w:rPr>
      </w:pPr>
      <w:r>
        <w:rPr>
          <w:rFonts w:ascii="Arial" w:eastAsia="Times New Roman" w:hAnsi="Arial" w:cs="Arial"/>
        </w:rPr>
        <w:lastRenderedPageBreak/>
        <w:t xml:space="preserve">Many of our efforts are built on a foundation of strong, co-operative and collaborative relationships with the other associations and agencies in our sector. </w:t>
      </w:r>
      <w:r w:rsidR="00792569">
        <w:rPr>
          <w:rFonts w:ascii="Arial" w:eastAsia="Times New Roman" w:hAnsi="Arial" w:cs="Arial"/>
        </w:rPr>
        <w:t xml:space="preserve"> </w:t>
      </w:r>
      <w:r w:rsidR="00792569" w:rsidRPr="00C47CE7">
        <w:rPr>
          <w:rFonts w:ascii="Arial" w:eastAsia="Times New Roman" w:hAnsi="Arial" w:cs="Arial"/>
          <w:color w:val="222222"/>
        </w:rPr>
        <w:t>We work closely and collaboratively with OLA, OPLA, OLBA, SOLS, OLS-North and CULC.</w:t>
      </w:r>
    </w:p>
    <w:p w:rsidR="00456648" w:rsidRPr="00C47CE7" w:rsidRDefault="00456648" w:rsidP="00456648">
      <w:pPr>
        <w:rPr>
          <w:rFonts w:ascii="Arial" w:eastAsia="Times New Roman" w:hAnsi="Arial" w:cs="Arial"/>
          <w:color w:val="222222"/>
        </w:rPr>
      </w:pPr>
      <w:r>
        <w:rPr>
          <w:rFonts w:ascii="Arial" w:eastAsia="Times New Roman" w:hAnsi="Arial" w:cs="Arial"/>
        </w:rPr>
        <w:t xml:space="preserve">FOPL has written and </w:t>
      </w:r>
      <w:r w:rsidRPr="00C47CE7">
        <w:rPr>
          <w:rFonts w:ascii="Arial" w:eastAsia="Times New Roman" w:hAnsi="Arial" w:cs="Arial"/>
          <w:color w:val="222222"/>
        </w:rPr>
        <w:t xml:space="preserve">submitted discussion </w:t>
      </w:r>
      <w:r>
        <w:rPr>
          <w:rFonts w:ascii="Arial" w:eastAsia="Times New Roman" w:hAnsi="Arial" w:cs="Arial"/>
          <w:color w:val="222222"/>
        </w:rPr>
        <w:t>papers and</w:t>
      </w:r>
      <w:r w:rsidRPr="00C47CE7">
        <w:rPr>
          <w:rFonts w:ascii="Arial" w:eastAsia="Times New Roman" w:hAnsi="Arial" w:cs="Arial"/>
          <w:color w:val="222222"/>
        </w:rPr>
        <w:t xml:space="preserve"> white paper</w:t>
      </w:r>
      <w:r>
        <w:rPr>
          <w:rFonts w:ascii="Arial" w:eastAsia="Times New Roman" w:hAnsi="Arial" w:cs="Arial"/>
          <w:color w:val="222222"/>
        </w:rPr>
        <w:t xml:space="preserve">s to cabinet and the government </w:t>
      </w:r>
      <w:r w:rsidRPr="00C47CE7">
        <w:rPr>
          <w:rFonts w:ascii="Arial" w:eastAsia="Times New Roman" w:hAnsi="Arial" w:cs="Arial"/>
          <w:color w:val="222222"/>
        </w:rPr>
        <w:t>this y</w:t>
      </w:r>
      <w:r>
        <w:rPr>
          <w:rFonts w:ascii="Arial" w:eastAsia="Times New Roman" w:hAnsi="Arial" w:cs="Arial"/>
          <w:color w:val="222222"/>
        </w:rPr>
        <w:t xml:space="preserve">ear </w:t>
      </w:r>
      <w:r w:rsidRPr="00C47CE7">
        <w:rPr>
          <w:rFonts w:ascii="Arial" w:eastAsia="Times New Roman" w:hAnsi="Arial" w:cs="Arial"/>
          <w:color w:val="222222"/>
        </w:rPr>
        <w:t>on:</w:t>
      </w:r>
    </w:p>
    <w:p w:rsidR="00456648" w:rsidRPr="00C47CE7" w:rsidRDefault="00456648" w:rsidP="00456648">
      <w:pPr>
        <w:numPr>
          <w:ilvl w:val="0"/>
          <w:numId w:val="47"/>
        </w:numPr>
        <w:shd w:val="clear" w:color="auto" w:fill="FFFFFF"/>
        <w:spacing w:before="100" w:beforeAutospacing="1" w:after="100" w:afterAutospacing="1"/>
        <w:ind w:left="945"/>
        <w:rPr>
          <w:rFonts w:ascii="Arial" w:eastAsia="Times New Roman" w:hAnsi="Arial" w:cs="Arial"/>
          <w:color w:val="222222"/>
        </w:rPr>
      </w:pPr>
      <w:r w:rsidRPr="00C47CE7">
        <w:rPr>
          <w:rFonts w:ascii="Arial" w:eastAsia="Times New Roman" w:hAnsi="Arial" w:cs="Arial"/>
          <w:color w:val="222222"/>
        </w:rPr>
        <w:t>Ontario's Culture Strategy</w:t>
      </w:r>
    </w:p>
    <w:p w:rsidR="00456648" w:rsidRPr="00C47CE7" w:rsidRDefault="00456648" w:rsidP="00456648">
      <w:pPr>
        <w:numPr>
          <w:ilvl w:val="0"/>
          <w:numId w:val="47"/>
        </w:numPr>
        <w:shd w:val="clear" w:color="auto" w:fill="FFFFFF"/>
        <w:spacing w:before="100" w:beforeAutospacing="1" w:after="100" w:afterAutospacing="1"/>
        <w:ind w:left="945"/>
        <w:rPr>
          <w:rFonts w:ascii="Arial" w:eastAsia="Times New Roman" w:hAnsi="Arial" w:cs="Arial"/>
          <w:color w:val="222222"/>
        </w:rPr>
      </w:pPr>
      <w:r w:rsidRPr="00C47CE7">
        <w:rPr>
          <w:rFonts w:ascii="Arial" w:eastAsia="Times New Roman" w:hAnsi="Arial" w:cs="Arial"/>
          <w:color w:val="222222"/>
        </w:rPr>
        <w:t>Ontario Community Hubs Strategy</w:t>
      </w:r>
    </w:p>
    <w:p w:rsidR="00456648" w:rsidRPr="00C47CE7" w:rsidRDefault="00456648" w:rsidP="00456648">
      <w:pPr>
        <w:numPr>
          <w:ilvl w:val="0"/>
          <w:numId w:val="47"/>
        </w:numPr>
        <w:shd w:val="clear" w:color="auto" w:fill="FFFFFF"/>
        <w:spacing w:before="100" w:beforeAutospacing="1" w:after="100" w:afterAutospacing="1"/>
        <w:ind w:left="945"/>
        <w:rPr>
          <w:rFonts w:ascii="Arial" w:eastAsia="Times New Roman" w:hAnsi="Arial" w:cs="Arial"/>
          <w:color w:val="222222"/>
        </w:rPr>
      </w:pPr>
      <w:r w:rsidRPr="00C47CE7">
        <w:rPr>
          <w:rFonts w:ascii="Arial" w:eastAsia="Times New Roman" w:hAnsi="Arial" w:cs="Arial"/>
          <w:color w:val="222222"/>
        </w:rPr>
        <w:t>Municipal Act Review Consultations</w:t>
      </w:r>
    </w:p>
    <w:p w:rsidR="00456648" w:rsidRPr="00C47CE7" w:rsidRDefault="00456648" w:rsidP="00456648">
      <w:pPr>
        <w:numPr>
          <w:ilvl w:val="0"/>
          <w:numId w:val="47"/>
        </w:numPr>
        <w:shd w:val="clear" w:color="auto" w:fill="FFFFFF"/>
        <w:spacing w:before="100" w:beforeAutospacing="1" w:after="100" w:afterAutospacing="1"/>
        <w:ind w:left="945"/>
        <w:rPr>
          <w:rFonts w:ascii="Arial" w:eastAsia="Times New Roman" w:hAnsi="Arial" w:cs="Arial"/>
          <w:color w:val="222222"/>
        </w:rPr>
      </w:pPr>
      <w:r w:rsidRPr="00C47CE7">
        <w:rPr>
          <w:rFonts w:ascii="Arial" w:eastAsia="Times New Roman" w:hAnsi="Arial" w:cs="Arial"/>
          <w:color w:val="222222"/>
        </w:rPr>
        <w:t>CELA funding</w:t>
      </w:r>
    </w:p>
    <w:p w:rsidR="00456648" w:rsidRPr="00C47CE7" w:rsidRDefault="00456648" w:rsidP="00456648">
      <w:pPr>
        <w:numPr>
          <w:ilvl w:val="0"/>
          <w:numId w:val="47"/>
        </w:numPr>
        <w:shd w:val="clear" w:color="auto" w:fill="FFFFFF"/>
        <w:spacing w:before="100" w:beforeAutospacing="1" w:after="100" w:afterAutospacing="1"/>
        <w:ind w:left="945"/>
        <w:rPr>
          <w:rFonts w:ascii="Arial" w:eastAsia="Times New Roman" w:hAnsi="Arial" w:cs="Arial"/>
          <w:color w:val="222222"/>
        </w:rPr>
      </w:pPr>
      <w:r w:rsidRPr="00C47CE7">
        <w:rPr>
          <w:rFonts w:ascii="Arial" w:eastAsia="Times New Roman" w:hAnsi="Arial" w:cs="Arial"/>
          <w:color w:val="222222"/>
        </w:rPr>
        <w:t>eResources funding</w:t>
      </w:r>
      <w:r w:rsidR="00B94768">
        <w:rPr>
          <w:rFonts w:ascii="Arial" w:eastAsia="Times New Roman" w:hAnsi="Arial" w:cs="Arial"/>
          <w:color w:val="222222"/>
        </w:rPr>
        <w:t xml:space="preserve"> and eBooks policies</w:t>
      </w:r>
    </w:p>
    <w:p w:rsidR="00456648" w:rsidRPr="00C47CE7" w:rsidRDefault="00456648" w:rsidP="00456648">
      <w:pPr>
        <w:numPr>
          <w:ilvl w:val="0"/>
          <w:numId w:val="47"/>
        </w:numPr>
        <w:shd w:val="clear" w:color="auto" w:fill="FFFFFF"/>
        <w:spacing w:before="100" w:beforeAutospacing="1" w:after="100" w:afterAutospacing="1"/>
        <w:ind w:left="945"/>
        <w:rPr>
          <w:rFonts w:ascii="Arial" w:eastAsia="Times New Roman" w:hAnsi="Arial" w:cs="Arial"/>
          <w:color w:val="222222"/>
        </w:rPr>
      </w:pPr>
      <w:r w:rsidRPr="00C47CE7">
        <w:rPr>
          <w:rFonts w:ascii="Arial" w:eastAsia="Times New Roman" w:hAnsi="Arial" w:cs="Arial"/>
          <w:color w:val="222222"/>
        </w:rPr>
        <w:t>Connectivity Funding</w:t>
      </w:r>
    </w:p>
    <w:p w:rsidR="00456648" w:rsidRPr="00C47CE7" w:rsidRDefault="00456648" w:rsidP="00456648">
      <w:pPr>
        <w:numPr>
          <w:ilvl w:val="0"/>
          <w:numId w:val="47"/>
        </w:numPr>
        <w:shd w:val="clear" w:color="auto" w:fill="FFFFFF"/>
        <w:spacing w:before="100" w:beforeAutospacing="1" w:after="100" w:afterAutospacing="1"/>
        <w:ind w:left="945"/>
        <w:rPr>
          <w:rFonts w:ascii="Arial" w:eastAsia="Times New Roman" w:hAnsi="Arial" w:cs="Arial"/>
          <w:color w:val="222222"/>
        </w:rPr>
      </w:pPr>
      <w:r w:rsidRPr="00C47CE7">
        <w:rPr>
          <w:rFonts w:ascii="Arial" w:eastAsia="Times New Roman" w:hAnsi="Arial" w:cs="Arial"/>
          <w:color w:val="222222"/>
        </w:rPr>
        <w:t>FN Strategy review consultations</w:t>
      </w:r>
    </w:p>
    <w:p w:rsidR="00456648" w:rsidRPr="00C47CE7" w:rsidRDefault="00456648" w:rsidP="00456648">
      <w:pPr>
        <w:shd w:val="clear" w:color="auto" w:fill="FFFFFF"/>
        <w:rPr>
          <w:rFonts w:ascii="Arial" w:eastAsia="Times New Roman" w:hAnsi="Arial" w:cs="Arial"/>
          <w:color w:val="222222"/>
        </w:rPr>
      </w:pPr>
      <w:r>
        <w:rPr>
          <w:rFonts w:ascii="Arial" w:eastAsia="Times New Roman" w:hAnsi="Arial" w:cs="Arial"/>
          <w:color w:val="222222"/>
        </w:rPr>
        <w:t>Each of these papers referenced FOPL’s work in building</w:t>
      </w:r>
      <w:r w:rsidRPr="00C47CE7">
        <w:rPr>
          <w:rFonts w:ascii="Arial" w:eastAsia="Times New Roman" w:hAnsi="Arial" w:cs="Arial"/>
          <w:color w:val="222222"/>
        </w:rPr>
        <w:t xml:space="preserve"> data and stories to support our agenda for provincial government public library support (among other targets):</w:t>
      </w:r>
    </w:p>
    <w:p w:rsidR="00456648" w:rsidRPr="00C47CE7" w:rsidRDefault="00456648" w:rsidP="00456648">
      <w:pPr>
        <w:numPr>
          <w:ilvl w:val="0"/>
          <w:numId w:val="48"/>
        </w:numPr>
        <w:shd w:val="clear" w:color="auto" w:fill="FFFFFF"/>
        <w:spacing w:before="100" w:beforeAutospacing="1" w:after="100" w:afterAutospacing="1"/>
        <w:ind w:left="945"/>
        <w:rPr>
          <w:rFonts w:ascii="Arial" w:eastAsia="Times New Roman" w:hAnsi="Arial" w:cs="Arial"/>
          <w:color w:val="222222"/>
        </w:rPr>
      </w:pPr>
      <w:r w:rsidRPr="00C47CE7">
        <w:rPr>
          <w:rFonts w:ascii="Arial" w:eastAsia="Times New Roman" w:hAnsi="Arial" w:cs="Arial"/>
          <w:color w:val="222222"/>
        </w:rPr>
        <w:t>We release a free annual summary</w:t>
      </w:r>
      <w:r>
        <w:rPr>
          <w:rFonts w:ascii="Arial" w:eastAsia="Times New Roman" w:hAnsi="Arial" w:cs="Arial"/>
          <w:color w:val="222222"/>
        </w:rPr>
        <w:t xml:space="preserve"> of public library statistics. </w:t>
      </w:r>
      <w:r w:rsidRPr="00C47CE7">
        <w:rPr>
          <w:rFonts w:ascii="Arial" w:eastAsia="Times New Roman" w:hAnsi="Arial" w:cs="Arial"/>
          <w:color w:val="222222"/>
        </w:rPr>
        <w:t>(2015 will be ready about the</w:t>
      </w:r>
      <w:r>
        <w:rPr>
          <w:rFonts w:ascii="Arial" w:eastAsia="Times New Roman" w:hAnsi="Arial" w:cs="Arial"/>
          <w:color w:val="222222"/>
        </w:rPr>
        <w:t xml:space="preserve"> time of OLA Super Conference) </w:t>
      </w:r>
      <w:r w:rsidRPr="00C47CE7">
        <w:rPr>
          <w:rFonts w:ascii="Arial" w:eastAsia="Times New Roman" w:hAnsi="Arial" w:cs="Arial"/>
          <w:color w:val="222222"/>
        </w:rPr>
        <w:t>This are used extensively by members for strategic planning and dealing with municipalities as well.</w:t>
      </w:r>
    </w:p>
    <w:p w:rsidR="00456648" w:rsidRPr="00C47CE7" w:rsidRDefault="00456648" w:rsidP="00456648">
      <w:pPr>
        <w:numPr>
          <w:ilvl w:val="0"/>
          <w:numId w:val="48"/>
        </w:numPr>
        <w:shd w:val="clear" w:color="auto" w:fill="FFFFFF"/>
        <w:spacing w:before="100" w:beforeAutospacing="1" w:after="100" w:afterAutospacing="1"/>
        <w:ind w:left="945"/>
        <w:rPr>
          <w:rFonts w:ascii="Arial" w:eastAsia="Times New Roman" w:hAnsi="Arial" w:cs="Arial"/>
          <w:color w:val="222222"/>
        </w:rPr>
      </w:pPr>
      <w:r w:rsidRPr="00C47CE7">
        <w:rPr>
          <w:rFonts w:ascii="Arial" w:eastAsia="Times New Roman" w:hAnsi="Arial" w:cs="Arial"/>
          <w:color w:val="222222"/>
        </w:rPr>
        <w:t>We support our members with a service for custom peer comparisons statistics reports at cost.</w:t>
      </w:r>
    </w:p>
    <w:p w:rsidR="00456648" w:rsidRPr="00C47CE7" w:rsidRDefault="00456648" w:rsidP="00456648">
      <w:pPr>
        <w:numPr>
          <w:ilvl w:val="0"/>
          <w:numId w:val="48"/>
        </w:numPr>
        <w:shd w:val="clear" w:color="auto" w:fill="FFFFFF"/>
        <w:spacing w:before="100" w:beforeAutospacing="1" w:after="100" w:afterAutospacing="1"/>
        <w:ind w:left="945"/>
        <w:rPr>
          <w:rFonts w:ascii="Arial" w:eastAsia="Times New Roman" w:hAnsi="Arial" w:cs="Arial"/>
          <w:color w:val="222222"/>
        </w:rPr>
      </w:pPr>
      <w:r w:rsidRPr="00C47CE7">
        <w:rPr>
          <w:rFonts w:ascii="Arial" w:eastAsia="Times New Roman" w:hAnsi="Arial" w:cs="Arial"/>
          <w:color w:val="222222"/>
        </w:rPr>
        <w:t>We provide a free 2015 independent, full-scale public opinion report about public libraries in Ontario.</w:t>
      </w:r>
    </w:p>
    <w:p w:rsidR="00456648" w:rsidRPr="00C47CE7" w:rsidRDefault="00456648" w:rsidP="00456648">
      <w:pPr>
        <w:numPr>
          <w:ilvl w:val="0"/>
          <w:numId w:val="48"/>
        </w:numPr>
        <w:shd w:val="clear" w:color="auto" w:fill="FFFFFF"/>
        <w:spacing w:before="100" w:beforeAutospacing="1" w:after="100" w:afterAutospacing="1"/>
        <w:ind w:left="945"/>
        <w:rPr>
          <w:rFonts w:ascii="Arial" w:eastAsia="Times New Roman" w:hAnsi="Arial" w:cs="Arial"/>
          <w:color w:val="222222"/>
        </w:rPr>
      </w:pPr>
      <w:r w:rsidRPr="00C47CE7">
        <w:rPr>
          <w:rFonts w:ascii="Arial" w:eastAsia="Times New Roman" w:hAnsi="Arial" w:cs="Arial"/>
          <w:color w:val="222222"/>
        </w:rPr>
        <w:t>We provide free infographics and marketing materials on the impact of Ontario public libraries</w:t>
      </w:r>
      <w:r>
        <w:rPr>
          <w:rFonts w:ascii="Arial" w:eastAsia="Times New Roman" w:hAnsi="Arial" w:cs="Arial"/>
          <w:color w:val="222222"/>
        </w:rPr>
        <w:t>.</w:t>
      </w:r>
    </w:p>
    <w:p w:rsidR="00456648" w:rsidRPr="00C47CE7" w:rsidRDefault="00456648" w:rsidP="00456648">
      <w:pPr>
        <w:numPr>
          <w:ilvl w:val="0"/>
          <w:numId w:val="48"/>
        </w:numPr>
        <w:shd w:val="clear" w:color="auto" w:fill="FFFFFF"/>
        <w:spacing w:before="100" w:beforeAutospacing="1" w:after="100" w:afterAutospacing="1"/>
        <w:ind w:left="945"/>
        <w:rPr>
          <w:rFonts w:ascii="Arial" w:eastAsia="Times New Roman" w:hAnsi="Arial" w:cs="Arial"/>
          <w:color w:val="222222"/>
        </w:rPr>
      </w:pPr>
      <w:r w:rsidRPr="00C47CE7">
        <w:rPr>
          <w:rFonts w:ascii="Arial" w:eastAsia="Times New Roman" w:hAnsi="Arial" w:cs="Arial"/>
          <w:color w:val="222222"/>
        </w:rPr>
        <w:t>We support and are growing an open media desk strategy throughout 2017 to influence public opinion and government policies. We're at almost at 2 dozen libraries involved now and moving towards most of our members in 2017.</w:t>
      </w:r>
    </w:p>
    <w:p w:rsidR="00456648" w:rsidRPr="00C47CE7" w:rsidRDefault="00456648" w:rsidP="00456648">
      <w:pPr>
        <w:numPr>
          <w:ilvl w:val="0"/>
          <w:numId w:val="48"/>
        </w:numPr>
        <w:shd w:val="clear" w:color="auto" w:fill="FFFFFF"/>
        <w:spacing w:before="100" w:beforeAutospacing="1" w:after="100" w:afterAutospacing="1"/>
        <w:ind w:left="945"/>
        <w:rPr>
          <w:rFonts w:ascii="Arial" w:eastAsia="Times New Roman" w:hAnsi="Arial" w:cs="Arial"/>
          <w:color w:val="222222"/>
        </w:rPr>
      </w:pPr>
      <w:r w:rsidRPr="00C47CE7">
        <w:rPr>
          <w:rFonts w:ascii="Arial" w:eastAsia="Times New Roman" w:hAnsi="Arial" w:cs="Arial"/>
          <w:color w:val="222222"/>
        </w:rPr>
        <w:t>We developed a professional 3 year plan and tagline for Ontario public library marketing.</w:t>
      </w:r>
    </w:p>
    <w:p w:rsidR="00456648" w:rsidRPr="00C47CE7" w:rsidRDefault="00456648" w:rsidP="00456648">
      <w:pPr>
        <w:numPr>
          <w:ilvl w:val="0"/>
          <w:numId w:val="48"/>
        </w:numPr>
        <w:shd w:val="clear" w:color="auto" w:fill="FFFFFF"/>
        <w:spacing w:before="100" w:beforeAutospacing="1" w:after="100" w:afterAutospacing="1"/>
        <w:ind w:left="945"/>
        <w:rPr>
          <w:rFonts w:ascii="Arial" w:eastAsia="Times New Roman" w:hAnsi="Arial" w:cs="Arial"/>
          <w:color w:val="222222"/>
        </w:rPr>
      </w:pPr>
      <w:r w:rsidRPr="00C47CE7">
        <w:rPr>
          <w:rFonts w:ascii="Arial" w:eastAsia="Times New Roman" w:hAnsi="Arial" w:cs="Arial"/>
          <w:color w:val="222222"/>
        </w:rPr>
        <w:t>We have done legal opinions on important issues like copyr</w:t>
      </w:r>
      <w:r w:rsidR="00792569">
        <w:rPr>
          <w:rFonts w:ascii="Arial" w:eastAsia="Times New Roman" w:hAnsi="Arial" w:cs="Arial"/>
          <w:color w:val="222222"/>
        </w:rPr>
        <w:t>ight and anti-spam legislation.</w:t>
      </w:r>
    </w:p>
    <w:p w:rsidR="00456648" w:rsidRPr="00C47CE7" w:rsidRDefault="00456648" w:rsidP="00456648">
      <w:pPr>
        <w:numPr>
          <w:ilvl w:val="0"/>
          <w:numId w:val="48"/>
        </w:numPr>
        <w:shd w:val="clear" w:color="auto" w:fill="FFFFFF"/>
        <w:spacing w:before="100" w:beforeAutospacing="1" w:after="100" w:afterAutospacing="1"/>
        <w:ind w:left="945"/>
        <w:rPr>
          <w:rFonts w:ascii="Arial" w:eastAsia="Times New Roman" w:hAnsi="Arial" w:cs="Arial"/>
          <w:color w:val="222222"/>
        </w:rPr>
      </w:pPr>
      <w:r w:rsidRPr="00C47CE7">
        <w:rPr>
          <w:rFonts w:ascii="Arial" w:eastAsia="Times New Roman" w:hAnsi="Arial" w:cs="Arial"/>
          <w:color w:val="222222"/>
        </w:rPr>
        <w:t>We helped to coordinate the top priorities for Ontario's public libraries through Libraries 2020 and 2025</w:t>
      </w:r>
      <w:r w:rsidR="00792569">
        <w:rPr>
          <w:rFonts w:ascii="Arial" w:eastAsia="Times New Roman" w:hAnsi="Arial" w:cs="Arial"/>
          <w:color w:val="222222"/>
        </w:rPr>
        <w:t xml:space="preserve"> Summits</w:t>
      </w:r>
      <w:r w:rsidRPr="00C47CE7">
        <w:rPr>
          <w:rFonts w:ascii="Arial" w:eastAsia="Times New Roman" w:hAnsi="Arial" w:cs="Arial"/>
          <w:color w:val="222222"/>
        </w:rPr>
        <w:t>.</w:t>
      </w:r>
    </w:p>
    <w:p w:rsidR="00456648" w:rsidRPr="00C47CE7" w:rsidRDefault="00456648" w:rsidP="00456648">
      <w:pPr>
        <w:numPr>
          <w:ilvl w:val="0"/>
          <w:numId w:val="48"/>
        </w:numPr>
        <w:shd w:val="clear" w:color="auto" w:fill="FFFFFF"/>
        <w:spacing w:before="100" w:beforeAutospacing="1" w:after="100" w:afterAutospacing="1"/>
        <w:ind w:left="945"/>
        <w:rPr>
          <w:rFonts w:ascii="Arial" w:eastAsia="Times New Roman" w:hAnsi="Arial" w:cs="Arial"/>
          <w:color w:val="222222"/>
        </w:rPr>
      </w:pPr>
      <w:r w:rsidRPr="00C47CE7">
        <w:rPr>
          <w:rFonts w:ascii="Arial" w:eastAsia="Times New Roman" w:hAnsi="Arial" w:cs="Arial"/>
          <w:color w:val="222222"/>
        </w:rPr>
        <w:t>We introduced FN Library sponsorships by FOPL members of all First Nation reserve libraries to address issues identified in the Truth &amp; Reconciliation Report.</w:t>
      </w:r>
      <w:r w:rsidR="00792569">
        <w:rPr>
          <w:rFonts w:ascii="Arial" w:eastAsia="Times New Roman" w:hAnsi="Arial" w:cs="Arial"/>
          <w:color w:val="222222"/>
        </w:rPr>
        <w:t xml:space="preserve">  In 2017 ALL First Nation Libraries will be members of FOPL.</w:t>
      </w:r>
    </w:p>
    <w:p w:rsidR="00456648" w:rsidRPr="00C47CE7" w:rsidRDefault="00456648" w:rsidP="00456648">
      <w:pPr>
        <w:numPr>
          <w:ilvl w:val="0"/>
          <w:numId w:val="48"/>
        </w:numPr>
        <w:shd w:val="clear" w:color="auto" w:fill="FFFFFF"/>
        <w:spacing w:before="100" w:beforeAutospacing="1" w:after="100" w:afterAutospacing="1"/>
        <w:ind w:left="945"/>
        <w:rPr>
          <w:rFonts w:ascii="Arial" w:eastAsia="Times New Roman" w:hAnsi="Arial" w:cs="Arial"/>
          <w:color w:val="222222"/>
        </w:rPr>
      </w:pPr>
      <w:r w:rsidRPr="00C47CE7">
        <w:rPr>
          <w:rFonts w:ascii="Arial" w:eastAsia="Times New Roman" w:hAnsi="Arial" w:cs="Arial"/>
          <w:color w:val="222222"/>
        </w:rPr>
        <w:t>We built and maintain a large e-learning course portal for library board members to increase their capacity for success.</w:t>
      </w:r>
    </w:p>
    <w:p w:rsidR="00456648" w:rsidRPr="00C47CE7" w:rsidRDefault="00456648" w:rsidP="00456648">
      <w:pPr>
        <w:numPr>
          <w:ilvl w:val="0"/>
          <w:numId w:val="48"/>
        </w:numPr>
        <w:shd w:val="clear" w:color="auto" w:fill="FFFFFF"/>
        <w:spacing w:before="100" w:beforeAutospacing="1" w:after="100" w:afterAutospacing="1"/>
        <w:ind w:left="945"/>
        <w:rPr>
          <w:rFonts w:ascii="Arial" w:eastAsia="Times New Roman" w:hAnsi="Arial" w:cs="Arial"/>
          <w:color w:val="222222"/>
        </w:rPr>
      </w:pPr>
      <w:r w:rsidRPr="00C47CE7">
        <w:rPr>
          <w:rFonts w:ascii="Arial" w:eastAsia="Times New Roman" w:hAnsi="Arial" w:cs="Arial"/>
          <w:color w:val="222222"/>
        </w:rPr>
        <w:t>All FOPL members are now members of CFLA thr</w:t>
      </w:r>
      <w:bookmarkStart w:id="0" w:name="_GoBack"/>
      <w:bookmarkEnd w:id="0"/>
      <w:r w:rsidRPr="00C47CE7">
        <w:rPr>
          <w:rFonts w:ascii="Arial" w:eastAsia="Times New Roman" w:hAnsi="Arial" w:cs="Arial"/>
          <w:color w:val="222222"/>
        </w:rPr>
        <w:t>ough our membership to lobby</w:t>
      </w:r>
      <w:r w:rsidR="00F67571">
        <w:rPr>
          <w:rFonts w:ascii="Arial" w:eastAsia="Times New Roman" w:hAnsi="Arial" w:cs="Arial"/>
          <w:color w:val="222222"/>
        </w:rPr>
        <w:t xml:space="preserve"> and influence national issues.</w:t>
      </w:r>
    </w:p>
    <w:p w:rsidR="00C47CE7" w:rsidRPr="00C47CE7" w:rsidRDefault="00C47CE7" w:rsidP="00C47CE7">
      <w:pPr>
        <w:rPr>
          <w:rFonts w:ascii="Arial" w:eastAsia="Times New Roman" w:hAnsi="Arial" w:cs="Arial"/>
        </w:rPr>
      </w:pPr>
      <w:r w:rsidRPr="00C47CE7">
        <w:rPr>
          <w:rFonts w:ascii="Arial" w:eastAsia="Times New Roman" w:hAnsi="Arial" w:cs="Arial"/>
        </w:rPr>
        <w:lastRenderedPageBreak/>
        <w:t>FOPL is focused on communicating the difference we make as library workers, leaders, and trustees for our communities and province and educating about the need for appropriate funding and support for public libraries to influence key decision makers.</w:t>
      </w:r>
    </w:p>
    <w:p w:rsidR="00C47CE7" w:rsidRPr="00C47CE7" w:rsidRDefault="00C47CE7" w:rsidP="00C47CE7">
      <w:pPr>
        <w:rPr>
          <w:rFonts w:ascii="Arial" w:eastAsia="Times New Roman" w:hAnsi="Arial" w:cs="Arial"/>
        </w:rPr>
      </w:pPr>
    </w:p>
    <w:p w:rsidR="00C47CE7" w:rsidRPr="00C47CE7" w:rsidRDefault="00C47CE7" w:rsidP="00C47CE7">
      <w:pPr>
        <w:rPr>
          <w:rFonts w:ascii="Arial" w:eastAsia="Times New Roman" w:hAnsi="Arial" w:cs="Arial"/>
        </w:rPr>
      </w:pPr>
      <w:r w:rsidRPr="00C47CE7">
        <w:rPr>
          <w:rFonts w:ascii="Arial" w:eastAsia="Times New Roman" w:hAnsi="Arial" w:cs="Arial"/>
        </w:rPr>
        <w:t xml:space="preserve">In 2017 you can expect to see many more strategic initiatives on your behalf and an increase in </w:t>
      </w:r>
      <w:r w:rsidRPr="00C47CE7">
        <w:rPr>
          <w:rFonts w:ascii="Arial" w:eastAsia="Times New Roman" w:hAnsi="Arial" w:cs="Arial"/>
          <w:b/>
          <w:bCs/>
        </w:rPr>
        <w:t>assertive communications</w:t>
      </w:r>
      <w:r w:rsidRPr="00C47CE7">
        <w:rPr>
          <w:rFonts w:ascii="Arial" w:eastAsia="Times New Roman" w:hAnsi="Arial" w:cs="Arial"/>
        </w:rPr>
        <w:t xml:space="preserve"> to, in a non-partisan way, position libraries well and educate about our vital role in Ontario’s social, cultural and economic fabric.</w:t>
      </w:r>
    </w:p>
    <w:p w:rsidR="00C47CE7" w:rsidRPr="00C47CE7" w:rsidRDefault="00C47CE7" w:rsidP="00C47CE7">
      <w:pPr>
        <w:rPr>
          <w:rFonts w:ascii="Arial" w:eastAsia="Times New Roman" w:hAnsi="Arial" w:cs="Arial"/>
        </w:rPr>
      </w:pPr>
    </w:p>
    <w:p w:rsidR="00C47CE7" w:rsidRPr="00C47CE7" w:rsidRDefault="00C47CE7" w:rsidP="00C47CE7">
      <w:pPr>
        <w:rPr>
          <w:rFonts w:ascii="Arial" w:eastAsia="Times New Roman" w:hAnsi="Arial" w:cs="Arial"/>
        </w:rPr>
      </w:pPr>
      <w:r w:rsidRPr="00C47CE7">
        <w:rPr>
          <w:rFonts w:ascii="Arial" w:eastAsia="Times New Roman" w:hAnsi="Arial" w:cs="Arial"/>
        </w:rPr>
        <w:t xml:space="preserve">We will continue to invest membership dollars and seek additional grants to do collaboratively what none of us can really do alone.  We are investing in building a very large public library marketing effort for an </w:t>
      </w:r>
      <w:r w:rsidRPr="00874F94">
        <w:rPr>
          <w:rFonts w:ascii="Arial" w:eastAsia="Times New Roman" w:hAnsi="Arial" w:cs="Arial"/>
          <w:b/>
          <w:bCs/>
        </w:rPr>
        <w:t>Open Media Desk</w:t>
      </w:r>
      <w:r w:rsidRPr="00C47CE7">
        <w:rPr>
          <w:rFonts w:ascii="Arial" w:eastAsia="Times New Roman" w:hAnsi="Arial" w:cs="Arial"/>
        </w:rPr>
        <w:t xml:space="preserve"> to use social media skills and channels to inform the Ontario resident as well as opinion and political leaders about our value and impact.</w:t>
      </w:r>
      <w:r w:rsidR="00874F94">
        <w:rPr>
          <w:rFonts w:ascii="Arial" w:eastAsia="Times New Roman" w:hAnsi="Arial" w:cs="Arial"/>
        </w:rPr>
        <w:t xml:space="preserve">  We are launching this in phases and expect to have about two dozen public library systems on board by OLA Super Conference. </w:t>
      </w:r>
    </w:p>
    <w:p w:rsidR="00C47CE7" w:rsidRPr="00C47CE7" w:rsidRDefault="00C47CE7" w:rsidP="00C47CE7">
      <w:pPr>
        <w:rPr>
          <w:rFonts w:ascii="Arial" w:eastAsia="Times New Roman" w:hAnsi="Arial" w:cs="Arial"/>
        </w:rPr>
      </w:pPr>
    </w:p>
    <w:p w:rsidR="00C47CE7" w:rsidRDefault="00C47CE7" w:rsidP="00874F94">
      <w:pPr>
        <w:rPr>
          <w:rFonts w:ascii="Arial" w:eastAsia="Times New Roman" w:hAnsi="Arial" w:cs="Arial"/>
        </w:rPr>
      </w:pPr>
      <w:r w:rsidRPr="00C47CE7">
        <w:rPr>
          <w:rFonts w:ascii="Arial" w:eastAsia="Times New Roman" w:hAnsi="Arial" w:cs="Arial"/>
        </w:rPr>
        <w:t>We have met with like organizations, political leaders and civil servants and are expanding our reach into government and other partners.  We are working cooperatively with other partner organizations such as OLA and OLBA/OPLA, SOLS, OLS-North, AMPLO, ARUPLO, U of T, CULC, and others</w:t>
      </w:r>
      <w:r w:rsidR="00456648">
        <w:rPr>
          <w:rFonts w:ascii="Arial" w:eastAsia="Times New Roman" w:hAnsi="Arial" w:cs="Arial"/>
        </w:rPr>
        <w:t xml:space="preserve"> like AMO and ROMA</w:t>
      </w:r>
      <w:r w:rsidRPr="00C47CE7">
        <w:rPr>
          <w:rFonts w:ascii="Arial" w:eastAsia="Times New Roman" w:hAnsi="Arial" w:cs="Arial"/>
        </w:rPr>
        <w:t xml:space="preserve">.   We will strive to speak with </w:t>
      </w:r>
      <w:r w:rsidRPr="00C47CE7">
        <w:rPr>
          <w:rFonts w:ascii="Arial" w:eastAsia="Times New Roman" w:hAnsi="Arial" w:cs="Arial"/>
          <w:b/>
          <w:bCs/>
          <w:i/>
          <w:iCs/>
        </w:rPr>
        <w:t>one voice</w:t>
      </w:r>
      <w:r w:rsidRPr="00C47CE7">
        <w:rPr>
          <w:rFonts w:ascii="Arial" w:eastAsia="Times New Roman" w:hAnsi="Arial" w:cs="Arial"/>
        </w:rPr>
        <w:t xml:space="preserve"> and with power.  We are too important to our communities to do otherwise.</w:t>
      </w:r>
    </w:p>
    <w:p w:rsidR="00806AF7" w:rsidRPr="00B94768" w:rsidRDefault="00806AF7" w:rsidP="00874F94">
      <w:pPr>
        <w:rPr>
          <w:rFonts w:ascii="Arial" w:eastAsia="Times New Roman" w:hAnsi="Arial" w:cs="Arial"/>
        </w:rPr>
      </w:pPr>
    </w:p>
    <w:p w:rsidR="00806AF7" w:rsidRPr="00B94768" w:rsidRDefault="00806AF7" w:rsidP="00806AF7">
      <w:pPr>
        <w:shd w:val="clear" w:color="auto" w:fill="FFFFFF"/>
        <w:rPr>
          <w:rFonts w:ascii="Arial" w:eastAsia="Times New Roman" w:hAnsi="Arial" w:cs="Arial"/>
        </w:rPr>
      </w:pPr>
      <w:r w:rsidRPr="00C47CE7">
        <w:rPr>
          <w:rFonts w:ascii="Arial" w:eastAsia="Times New Roman" w:hAnsi="Arial" w:cs="Arial"/>
        </w:rPr>
        <w:t>That just a few of the things FOPL has d</w:t>
      </w:r>
      <w:r w:rsidR="00570918" w:rsidRPr="00B94768">
        <w:rPr>
          <w:rFonts w:ascii="Arial" w:eastAsia="Times New Roman" w:hAnsi="Arial" w:cs="Arial"/>
        </w:rPr>
        <w:t xml:space="preserve">one on members' behalf in 2016. </w:t>
      </w:r>
      <w:r w:rsidRPr="00C47CE7">
        <w:rPr>
          <w:rFonts w:ascii="Arial" w:eastAsia="Times New Roman" w:hAnsi="Arial" w:cs="Arial"/>
        </w:rPr>
        <w:t xml:space="preserve"> And we're growing a lot this year with many new members.</w:t>
      </w:r>
    </w:p>
    <w:p w:rsidR="00570918" w:rsidRPr="00B94768" w:rsidRDefault="00570918" w:rsidP="00806AF7">
      <w:pPr>
        <w:shd w:val="clear" w:color="auto" w:fill="FFFFFF"/>
        <w:rPr>
          <w:rFonts w:ascii="Arial" w:eastAsia="Times New Roman" w:hAnsi="Arial" w:cs="Arial"/>
        </w:rPr>
      </w:pPr>
    </w:p>
    <w:p w:rsidR="00D62AC3" w:rsidRDefault="00570918" w:rsidP="00570918">
      <w:pPr>
        <w:rPr>
          <w:rFonts w:ascii="Arial" w:hAnsi="Arial" w:cs="Arial"/>
          <w:b/>
          <w:bCs/>
        </w:rPr>
      </w:pPr>
      <w:r w:rsidRPr="00B94768">
        <w:rPr>
          <w:rFonts w:ascii="Arial" w:hAnsi="Arial" w:cs="Arial"/>
          <w:b/>
          <w:bCs/>
        </w:rPr>
        <w:t>LOOKING FORWARD</w:t>
      </w:r>
    </w:p>
    <w:p w:rsidR="00570918" w:rsidRPr="00B94768" w:rsidRDefault="00570918" w:rsidP="00570918">
      <w:pPr>
        <w:rPr>
          <w:rFonts w:ascii="Arial" w:hAnsi="Arial" w:cs="Arial"/>
          <w:b/>
          <w:bCs/>
        </w:rPr>
      </w:pPr>
    </w:p>
    <w:p w:rsidR="00570918" w:rsidRPr="00B94768" w:rsidRDefault="00570918" w:rsidP="003173F3">
      <w:pPr>
        <w:rPr>
          <w:rFonts w:ascii="Arial" w:hAnsi="Arial" w:cs="Arial"/>
          <w:b/>
          <w:bCs/>
        </w:rPr>
      </w:pPr>
      <w:r w:rsidRPr="00B94768">
        <w:rPr>
          <w:rFonts w:ascii="Arial" w:hAnsi="Arial" w:cs="Arial"/>
        </w:rPr>
        <w:t>Our dream about a major marketing push</w:t>
      </w:r>
      <w:r w:rsidRPr="00B94768">
        <w:rPr>
          <w:rFonts w:ascii="Arial" w:hAnsi="Arial" w:cs="Arial"/>
        </w:rPr>
        <w:t>,</w:t>
      </w:r>
      <w:r w:rsidRPr="00B94768">
        <w:rPr>
          <w:rFonts w:ascii="Arial" w:hAnsi="Arial" w:cs="Arial"/>
        </w:rPr>
        <w:t xml:space="preserve"> province-wide</w:t>
      </w:r>
      <w:r w:rsidRPr="00B94768">
        <w:rPr>
          <w:rFonts w:ascii="Arial" w:hAnsi="Arial" w:cs="Arial"/>
        </w:rPr>
        <w:t>,</w:t>
      </w:r>
      <w:r w:rsidRPr="00B94768">
        <w:rPr>
          <w:rFonts w:ascii="Arial" w:hAnsi="Arial" w:cs="Arial"/>
        </w:rPr>
        <w:t xml:space="preserve"> for public libraries in Ontario to promote our value and impact is within our grasp for 201</w:t>
      </w:r>
      <w:r w:rsidRPr="00B94768">
        <w:rPr>
          <w:rFonts w:ascii="Arial" w:hAnsi="Arial" w:cs="Arial"/>
        </w:rPr>
        <w:t>7</w:t>
      </w:r>
      <w:r w:rsidRPr="00B94768">
        <w:rPr>
          <w:rFonts w:ascii="Arial" w:hAnsi="Arial" w:cs="Arial"/>
        </w:rPr>
        <w:t xml:space="preserve">.  How do we </w:t>
      </w:r>
      <w:r w:rsidRPr="00B94768">
        <w:rPr>
          <w:rFonts w:ascii="Arial" w:hAnsi="Arial" w:cs="Arial"/>
        </w:rPr>
        <w:t>complement</w:t>
      </w:r>
      <w:r w:rsidRPr="00B94768">
        <w:rPr>
          <w:rFonts w:ascii="Arial" w:hAnsi="Arial" w:cs="Arial"/>
        </w:rPr>
        <w:t xml:space="preserve"> promoting our branches, collections and programs and </w:t>
      </w:r>
      <w:r w:rsidRPr="00B94768">
        <w:rPr>
          <w:rFonts w:ascii="Arial" w:hAnsi="Arial" w:cs="Arial"/>
        </w:rPr>
        <w:t>do more</w:t>
      </w:r>
      <w:r w:rsidRPr="00B94768">
        <w:rPr>
          <w:rFonts w:ascii="Arial" w:hAnsi="Arial" w:cs="Arial"/>
        </w:rPr>
        <w:t xml:space="preserve"> local marketing with a collaborative push? Can we raise awareness, library usage, and the number of cardholders of public libraries in Ontario? How do we turn these dreams into a reality?  </w:t>
      </w:r>
      <w:r w:rsidRPr="00B94768">
        <w:rPr>
          <w:rFonts w:ascii="Arial" w:hAnsi="Arial" w:cs="Arial"/>
        </w:rPr>
        <w:t>We are focusing one of our key priorities in 2017 on promoting the value and impact of public libraries in Ontario.</w:t>
      </w:r>
    </w:p>
    <w:p w:rsidR="00570918" w:rsidRPr="00B94768" w:rsidRDefault="00570918" w:rsidP="00570918">
      <w:pPr>
        <w:rPr>
          <w:rFonts w:ascii="Arial" w:hAnsi="Arial" w:cs="Arial"/>
        </w:rPr>
      </w:pPr>
    </w:p>
    <w:p w:rsidR="00570918" w:rsidRDefault="00570918" w:rsidP="004069E4">
      <w:pPr>
        <w:pStyle w:val="ListParagraph"/>
        <w:numPr>
          <w:ilvl w:val="0"/>
          <w:numId w:val="38"/>
        </w:numPr>
        <w:rPr>
          <w:rFonts w:ascii="Arial" w:hAnsi="Arial" w:cs="Arial"/>
        </w:rPr>
      </w:pPr>
      <w:r w:rsidRPr="00570918">
        <w:rPr>
          <w:rFonts w:ascii="Arial" w:hAnsi="Arial" w:cs="Arial"/>
          <w:b/>
        </w:rPr>
        <w:t>Marketing Campaign</w:t>
      </w:r>
      <w:r w:rsidRPr="00570918">
        <w:rPr>
          <w:rFonts w:ascii="Arial" w:hAnsi="Arial" w:cs="Arial"/>
        </w:rPr>
        <w:t xml:space="preserve">: We are </w:t>
      </w:r>
      <w:r w:rsidRPr="00570918">
        <w:rPr>
          <w:rFonts w:ascii="Arial" w:hAnsi="Arial" w:cs="Arial"/>
        </w:rPr>
        <w:t xml:space="preserve">now implementing a </w:t>
      </w:r>
      <w:r w:rsidRPr="00570918">
        <w:rPr>
          <w:rFonts w:ascii="Arial" w:hAnsi="Arial" w:cs="Arial"/>
        </w:rPr>
        <w:t>major province-wide marketing campaign on the value and impact of libraries in Ontario based on the research we accomplished in 2014</w:t>
      </w:r>
      <w:r w:rsidRPr="00570918">
        <w:rPr>
          <w:rFonts w:ascii="Arial" w:hAnsi="Arial" w:cs="Arial"/>
        </w:rPr>
        <w:t>-2016</w:t>
      </w:r>
      <w:r w:rsidRPr="00570918">
        <w:rPr>
          <w:rFonts w:ascii="Arial" w:hAnsi="Arial" w:cs="Arial"/>
        </w:rPr>
        <w:t xml:space="preserve">.  </w:t>
      </w:r>
      <w:r>
        <w:rPr>
          <w:rFonts w:ascii="Arial" w:hAnsi="Arial" w:cs="Arial"/>
        </w:rPr>
        <w:t>Our timing and collaboration with members is critical.  If you want to participate let me know!</w:t>
      </w:r>
    </w:p>
    <w:p w:rsidR="00570918" w:rsidRPr="00570918" w:rsidRDefault="00570918" w:rsidP="004069E4">
      <w:pPr>
        <w:pStyle w:val="ListParagraph"/>
        <w:numPr>
          <w:ilvl w:val="0"/>
          <w:numId w:val="38"/>
        </w:numPr>
        <w:rPr>
          <w:rFonts w:ascii="Arial" w:hAnsi="Arial" w:cs="Arial"/>
        </w:rPr>
      </w:pPr>
      <w:r w:rsidRPr="00570918">
        <w:rPr>
          <w:rFonts w:ascii="Arial" w:hAnsi="Arial" w:cs="Arial"/>
          <w:b/>
          <w:bCs/>
        </w:rPr>
        <w:t>Communicating Results</w:t>
      </w:r>
      <w:r w:rsidRPr="00570918">
        <w:rPr>
          <w:rFonts w:ascii="Arial" w:hAnsi="Arial" w:cs="Arial"/>
        </w:rPr>
        <w:t>: Investing time and effort in making sure our members get value out of our research through press releases, tweets, blog postings, webinars, and meetings.</w:t>
      </w:r>
    </w:p>
    <w:p w:rsidR="00570918" w:rsidRDefault="00570918" w:rsidP="00570918">
      <w:pPr>
        <w:pStyle w:val="ListParagraph"/>
        <w:numPr>
          <w:ilvl w:val="0"/>
          <w:numId w:val="38"/>
        </w:numPr>
        <w:rPr>
          <w:rFonts w:ascii="Arial" w:hAnsi="Arial" w:cs="Arial"/>
        </w:rPr>
      </w:pPr>
      <w:r w:rsidRPr="00C47CE7">
        <w:rPr>
          <w:rFonts w:ascii="Arial" w:hAnsi="Arial" w:cs="Arial"/>
          <w:b/>
          <w:bCs/>
        </w:rPr>
        <w:t>Lobbying</w:t>
      </w:r>
      <w:r w:rsidRPr="00C47CE7">
        <w:rPr>
          <w:rFonts w:ascii="Arial" w:hAnsi="Arial" w:cs="Arial"/>
        </w:rPr>
        <w:t>: We need to intensify our lobbying efforts with more ministries (sometimes opportunistically) as well as address funding issues</w:t>
      </w:r>
      <w:r>
        <w:rPr>
          <w:rFonts w:ascii="Arial" w:hAnsi="Arial" w:cs="Arial"/>
        </w:rPr>
        <w:t>, opportunities</w:t>
      </w:r>
      <w:r w:rsidRPr="00C47CE7">
        <w:rPr>
          <w:rFonts w:ascii="Arial" w:hAnsi="Arial" w:cs="Arial"/>
        </w:rPr>
        <w:t xml:space="preserve"> and threats (PLOG, e-books, hubs, culture, legislation, e-resources, AODA, etc.)</w:t>
      </w:r>
    </w:p>
    <w:p w:rsidR="00D62AC3" w:rsidRPr="00C47CE7" w:rsidRDefault="00D62AC3" w:rsidP="00D62AC3">
      <w:pPr>
        <w:pStyle w:val="ListParagraph"/>
        <w:numPr>
          <w:ilvl w:val="0"/>
          <w:numId w:val="38"/>
        </w:numPr>
        <w:spacing w:after="160" w:line="256" w:lineRule="auto"/>
        <w:contextualSpacing/>
        <w:rPr>
          <w:rFonts w:ascii="Arial" w:hAnsi="Arial" w:cs="Arial"/>
        </w:rPr>
      </w:pPr>
      <w:r w:rsidRPr="00C47CE7">
        <w:rPr>
          <w:rFonts w:ascii="Arial" w:hAnsi="Arial" w:cs="Arial"/>
          <w:b/>
          <w:bCs/>
        </w:rPr>
        <w:lastRenderedPageBreak/>
        <w:t xml:space="preserve">Webinars, Symposia and Training: </w:t>
      </w:r>
      <w:r w:rsidRPr="00C47CE7">
        <w:rPr>
          <w:rFonts w:ascii="Arial" w:hAnsi="Arial" w:cs="Arial"/>
        </w:rPr>
        <w:t>FOPL continues to offer free webinars to its members and archive them on the FOPL.ca website for viewing and listening at any time.  There is a ten part series on influence and advocacy as well as se</w:t>
      </w:r>
      <w:r>
        <w:rPr>
          <w:rFonts w:ascii="Arial" w:hAnsi="Arial" w:cs="Arial"/>
        </w:rPr>
        <w:t>ssions on Statistics and CASL.</w:t>
      </w:r>
    </w:p>
    <w:p w:rsidR="00D62AC3" w:rsidRPr="00D62AC3" w:rsidRDefault="00D62AC3" w:rsidP="00645BC4">
      <w:pPr>
        <w:pStyle w:val="ListParagraph"/>
        <w:numPr>
          <w:ilvl w:val="0"/>
          <w:numId w:val="38"/>
        </w:numPr>
        <w:rPr>
          <w:rFonts w:ascii="Arial" w:hAnsi="Arial" w:cs="Arial"/>
        </w:rPr>
      </w:pPr>
      <w:r w:rsidRPr="00D62AC3">
        <w:rPr>
          <w:rFonts w:ascii="Arial" w:hAnsi="Arial" w:cs="Arial"/>
          <w:b/>
          <w:bCs/>
        </w:rPr>
        <w:t xml:space="preserve">Library Day at Queen’s Park </w:t>
      </w:r>
      <w:r w:rsidRPr="00D62AC3">
        <w:rPr>
          <w:rFonts w:ascii="Arial" w:hAnsi="Arial" w:cs="Arial"/>
          <w:b/>
          <w:bCs/>
        </w:rPr>
        <w:t>2017</w:t>
      </w:r>
      <w:r w:rsidRPr="00D62AC3">
        <w:rPr>
          <w:rFonts w:ascii="Arial" w:hAnsi="Arial" w:cs="Arial"/>
          <w:b/>
          <w:bCs/>
        </w:rPr>
        <w:t xml:space="preserve"> planning:</w:t>
      </w:r>
      <w:r w:rsidRPr="00D62AC3">
        <w:rPr>
          <w:rFonts w:ascii="Arial" w:hAnsi="Arial" w:cs="Arial"/>
        </w:rPr>
        <w:t xml:space="preserve"> We worked closely with OLA and</w:t>
      </w:r>
      <w:r w:rsidRPr="00D62AC3">
        <w:rPr>
          <w:rFonts w:ascii="Arial" w:hAnsi="Arial" w:cs="Arial"/>
        </w:rPr>
        <w:t xml:space="preserve"> planning</w:t>
      </w:r>
      <w:r w:rsidRPr="00D62AC3">
        <w:rPr>
          <w:rFonts w:ascii="Arial" w:hAnsi="Arial" w:cs="Arial"/>
        </w:rPr>
        <w:t xml:space="preserve"> this large initiative as one of the lead organizatio</w:t>
      </w:r>
      <w:r>
        <w:rPr>
          <w:rFonts w:ascii="Arial" w:hAnsi="Arial" w:cs="Arial"/>
        </w:rPr>
        <w:t>ns.</w:t>
      </w:r>
    </w:p>
    <w:p w:rsidR="00570918" w:rsidRPr="00C47CE7" w:rsidRDefault="00570918" w:rsidP="00570918">
      <w:pPr>
        <w:rPr>
          <w:rFonts w:ascii="Arial" w:hAnsi="Arial" w:cs="Arial"/>
        </w:rPr>
      </w:pPr>
    </w:p>
    <w:p w:rsidR="00570918" w:rsidRPr="00C47CE7" w:rsidRDefault="00570918" w:rsidP="00570918">
      <w:pPr>
        <w:rPr>
          <w:rFonts w:ascii="Arial" w:hAnsi="Arial" w:cs="Arial"/>
        </w:rPr>
      </w:pPr>
      <w:r w:rsidRPr="00C47CE7">
        <w:rPr>
          <w:rFonts w:ascii="Arial" w:hAnsi="Arial" w:cs="Arial"/>
        </w:rPr>
        <w:t xml:space="preserve">Each of these activities supports one or more of FOPL’s strategic pillars.  Members have input and priority access. Our association is led by a volunteer board equally balanced between library CEOs and board members. Progress is being made!  Every member enjoyed a great return on investment for their investment in FOPL and the efforts of their </w:t>
      </w:r>
      <w:r w:rsidR="00B94768">
        <w:rPr>
          <w:rFonts w:ascii="Arial" w:hAnsi="Arial" w:cs="Arial"/>
        </w:rPr>
        <w:t xml:space="preserve">FOPL </w:t>
      </w:r>
      <w:r w:rsidRPr="00C47CE7">
        <w:rPr>
          <w:rFonts w:ascii="Arial" w:hAnsi="Arial" w:cs="Arial"/>
        </w:rPr>
        <w:t>staff and volunteer Board.</w:t>
      </w:r>
    </w:p>
    <w:p w:rsidR="00570918" w:rsidRPr="00C47CE7" w:rsidRDefault="00570918" w:rsidP="00570918">
      <w:pPr>
        <w:rPr>
          <w:rFonts w:ascii="Arial" w:hAnsi="Arial" w:cs="Arial"/>
        </w:rPr>
      </w:pPr>
    </w:p>
    <w:p w:rsidR="00B94768" w:rsidRPr="00C47CE7" w:rsidRDefault="00570918" w:rsidP="003E1F46">
      <w:pPr>
        <w:rPr>
          <w:rFonts w:ascii="Arial" w:eastAsia="Times New Roman" w:hAnsi="Arial" w:cs="Arial"/>
          <w:color w:val="222222"/>
        </w:rPr>
      </w:pPr>
      <w:r w:rsidRPr="00C47CE7">
        <w:rPr>
          <w:rFonts w:ascii="Arial" w:hAnsi="Arial" w:cs="Arial"/>
        </w:rPr>
        <w:t xml:space="preserve">Thank you to the FOPL Board for their support and leadership in their volunteer roles supporting our entire community.  </w:t>
      </w:r>
      <w:r w:rsidR="001F7DBD">
        <w:rPr>
          <w:rFonts w:ascii="Arial" w:hAnsi="Arial" w:cs="Arial"/>
        </w:rPr>
        <w:t xml:space="preserve">We also think our great partner organizations OLA, SOLS, OLS-North, and CULC. </w:t>
      </w:r>
      <w:r w:rsidRPr="00C47CE7">
        <w:rPr>
          <w:rFonts w:ascii="Arial" w:hAnsi="Arial" w:cs="Arial"/>
        </w:rPr>
        <w:t>We look forward to continue working with the Board</w:t>
      </w:r>
      <w:r w:rsidR="001F7DBD">
        <w:rPr>
          <w:rFonts w:ascii="Arial" w:hAnsi="Arial" w:cs="Arial"/>
        </w:rPr>
        <w:t>, partners,</w:t>
      </w:r>
      <w:r w:rsidRPr="00C47CE7">
        <w:rPr>
          <w:rFonts w:ascii="Arial" w:hAnsi="Arial" w:cs="Arial"/>
        </w:rPr>
        <w:t xml:space="preserve"> and members!</w:t>
      </w:r>
      <w:r w:rsidR="003E1F46">
        <w:rPr>
          <w:rFonts w:ascii="Arial" w:hAnsi="Arial" w:cs="Arial"/>
        </w:rPr>
        <w:t xml:space="preserve">  </w:t>
      </w:r>
      <w:r w:rsidR="00B94768" w:rsidRPr="00C47CE7">
        <w:rPr>
          <w:rFonts w:ascii="Arial" w:eastAsia="Times New Roman" w:hAnsi="Arial" w:cs="Arial"/>
          <w:color w:val="222222"/>
        </w:rPr>
        <w:t>And we're just part-time</w:t>
      </w:r>
      <w:r w:rsidR="00B94768">
        <w:rPr>
          <w:rFonts w:ascii="Arial" w:eastAsia="Times New Roman" w:hAnsi="Arial" w:cs="Arial"/>
          <w:color w:val="222222"/>
        </w:rPr>
        <w:t>!</w:t>
      </w:r>
    </w:p>
    <w:p w:rsidR="00B94768" w:rsidRPr="00C47CE7" w:rsidRDefault="00B94768" w:rsidP="00B94768">
      <w:pPr>
        <w:shd w:val="clear" w:color="auto" w:fill="FFFFFF"/>
        <w:rPr>
          <w:rFonts w:ascii="Arial" w:eastAsia="Times New Roman" w:hAnsi="Arial" w:cs="Arial"/>
          <w:color w:val="222222"/>
        </w:rPr>
      </w:pPr>
    </w:p>
    <w:p w:rsidR="00B94768" w:rsidRPr="00C47CE7" w:rsidRDefault="00B94768" w:rsidP="00B94768">
      <w:pPr>
        <w:rPr>
          <w:rFonts w:ascii="Arial" w:eastAsia="Times New Roman" w:hAnsi="Arial" w:cs="Arial"/>
        </w:rPr>
      </w:pPr>
      <w:r w:rsidRPr="00C47CE7">
        <w:rPr>
          <w:rFonts w:ascii="Arial" w:eastAsia="Times New Roman" w:hAnsi="Arial" w:cs="Arial"/>
        </w:rPr>
        <w:t>Thank you for your support of FOPL over the years.  I am always available to chat via e-mail or telephone at the contact information below.  If I can be helpful in any way, please don’t hesitate to call.</w:t>
      </w:r>
    </w:p>
    <w:p w:rsidR="00570918" w:rsidRPr="00C47CE7" w:rsidRDefault="00570918" w:rsidP="00570918">
      <w:pPr>
        <w:rPr>
          <w:rFonts w:ascii="Arial" w:hAnsi="Arial" w:cs="Arial"/>
        </w:rPr>
      </w:pPr>
    </w:p>
    <w:p w:rsidR="00570918" w:rsidRPr="00C47CE7" w:rsidRDefault="00570918" w:rsidP="00570918">
      <w:pPr>
        <w:rPr>
          <w:rFonts w:ascii="Arial" w:hAnsi="Arial" w:cs="Arial"/>
        </w:rPr>
      </w:pPr>
    </w:p>
    <w:p w:rsidR="00570918" w:rsidRDefault="00570918" w:rsidP="00570918">
      <w:pPr>
        <w:rPr>
          <w:rFonts w:ascii="Arial" w:hAnsi="Arial" w:cs="Arial"/>
        </w:rPr>
      </w:pPr>
      <w:r w:rsidRPr="00C47CE7">
        <w:rPr>
          <w:rFonts w:ascii="Arial" w:hAnsi="Arial" w:cs="Arial"/>
        </w:rPr>
        <w:t>Cheers,</w:t>
      </w:r>
    </w:p>
    <w:p w:rsidR="00B94768" w:rsidRPr="00C47CE7" w:rsidRDefault="00B94768" w:rsidP="00570918">
      <w:pPr>
        <w:rPr>
          <w:rFonts w:ascii="Arial" w:hAnsi="Arial" w:cs="Arial"/>
        </w:rPr>
      </w:pPr>
    </w:p>
    <w:p w:rsidR="00570918" w:rsidRPr="00B94768" w:rsidRDefault="00570918" w:rsidP="00570918">
      <w:pPr>
        <w:rPr>
          <w:rFonts w:ascii="Bradley Hand ITC" w:hAnsi="Bradley Hand ITC" w:cs="Arial"/>
          <w:color w:val="4F81BD" w:themeColor="accent1"/>
          <w:sz w:val="52"/>
          <w:szCs w:val="52"/>
        </w:rPr>
      </w:pPr>
      <w:r w:rsidRPr="00B94768">
        <w:rPr>
          <w:rFonts w:ascii="Bradley Hand ITC" w:hAnsi="Bradley Hand ITC" w:cs="Arial"/>
          <w:color w:val="4F81BD" w:themeColor="accent1"/>
          <w:sz w:val="52"/>
          <w:szCs w:val="52"/>
        </w:rPr>
        <w:t>Stephen</w:t>
      </w:r>
      <w:r w:rsidR="003E1F46">
        <w:rPr>
          <w:rFonts w:ascii="Bradley Hand ITC" w:hAnsi="Bradley Hand ITC" w:cs="Arial"/>
          <w:color w:val="4F81BD" w:themeColor="accent1"/>
          <w:sz w:val="52"/>
          <w:szCs w:val="52"/>
        </w:rPr>
        <w:t xml:space="preserve"> </w:t>
      </w:r>
    </w:p>
    <w:p w:rsidR="00B94768" w:rsidRPr="00C47CE7" w:rsidRDefault="00B94768" w:rsidP="00570918">
      <w:pPr>
        <w:rPr>
          <w:rFonts w:ascii="Arial" w:hAnsi="Arial" w:cs="Arial"/>
          <w:color w:val="4F81BD" w:themeColor="accent1"/>
        </w:rPr>
      </w:pPr>
    </w:p>
    <w:p w:rsidR="00570918" w:rsidRDefault="00570918" w:rsidP="00570918">
      <w:pPr>
        <w:rPr>
          <w:rFonts w:ascii="Arial" w:hAnsi="Arial" w:cs="Arial"/>
        </w:rPr>
      </w:pPr>
      <w:r w:rsidRPr="00C47CE7">
        <w:rPr>
          <w:rFonts w:ascii="Arial" w:hAnsi="Arial" w:cs="Arial"/>
        </w:rPr>
        <w:t>Stephen</w:t>
      </w:r>
      <w:r w:rsidR="00B94768">
        <w:rPr>
          <w:rFonts w:ascii="Arial" w:hAnsi="Arial" w:cs="Arial"/>
        </w:rPr>
        <w:t xml:space="preserve"> Abram, Executive Director, FOPL</w:t>
      </w:r>
    </w:p>
    <w:p w:rsidR="00B94768" w:rsidRPr="00C47CE7" w:rsidRDefault="00B94768" w:rsidP="00570918">
      <w:pPr>
        <w:rPr>
          <w:rFonts w:ascii="Arial" w:hAnsi="Arial" w:cs="Arial"/>
        </w:rPr>
      </w:pPr>
    </w:p>
    <w:p w:rsidR="00570918" w:rsidRPr="00C47CE7" w:rsidRDefault="00570918" w:rsidP="00570918">
      <w:pPr>
        <w:rPr>
          <w:rFonts w:ascii="Arial" w:hAnsi="Arial" w:cs="Arial"/>
        </w:rPr>
      </w:pPr>
      <w:hyperlink r:id="rId10" w:history="1">
        <w:r w:rsidRPr="00C47CE7">
          <w:rPr>
            <w:rStyle w:val="Hyperlink"/>
            <w:rFonts w:ascii="Arial" w:hAnsi="Arial" w:cs="Arial"/>
          </w:rPr>
          <w:t>sabram@fopl.ca</w:t>
        </w:r>
      </w:hyperlink>
    </w:p>
    <w:p w:rsidR="00570918" w:rsidRPr="00C47CE7" w:rsidRDefault="00570918" w:rsidP="00570918">
      <w:pPr>
        <w:rPr>
          <w:rFonts w:ascii="Arial" w:hAnsi="Arial" w:cs="Arial"/>
          <w:lang w:val="en-US"/>
        </w:rPr>
      </w:pPr>
      <w:r w:rsidRPr="00C47CE7">
        <w:rPr>
          <w:rFonts w:ascii="Arial" w:hAnsi="Arial" w:cs="Arial"/>
          <w:lang w:val="en-US"/>
        </w:rPr>
        <w:t>Office: 416-395-0746 / Cel: 416-669-4855</w:t>
      </w:r>
    </w:p>
    <w:p w:rsidR="00570918" w:rsidRPr="00EA489F" w:rsidRDefault="00570918" w:rsidP="00570918">
      <w:pPr>
        <w:spacing w:before="100" w:beforeAutospacing="1" w:after="234" w:line="234" w:lineRule="atLeast"/>
        <w:rPr>
          <w:rFonts w:asciiTheme="minorHAnsi" w:eastAsia="Times New Roman" w:hAnsiTheme="minorHAnsi" w:cstheme="minorHAnsi"/>
          <w:i/>
          <w:color w:val="000000" w:themeColor="text1"/>
        </w:rPr>
      </w:pPr>
      <w:r w:rsidRPr="00EA489F">
        <w:rPr>
          <w:rFonts w:asciiTheme="minorHAnsi" w:eastAsia="Times New Roman" w:hAnsiTheme="minorHAnsi" w:cstheme="minorHAnsi"/>
          <w:i/>
          <w:color w:val="000000" w:themeColor="text1"/>
        </w:rPr>
        <w:t>The Federation of Ontario Public Libraries is a non-profit with a mandate to benefit Ontario public libraries through advocacy, research, and marketing.</w:t>
      </w:r>
    </w:p>
    <w:p w:rsidR="00EA489F" w:rsidRPr="00EA489F" w:rsidRDefault="00EA489F" w:rsidP="00EA489F">
      <w:pPr>
        <w:spacing w:before="100" w:beforeAutospacing="1" w:after="234" w:line="234" w:lineRule="atLeast"/>
        <w:rPr>
          <w:rFonts w:asciiTheme="minorHAnsi" w:hAnsiTheme="minorHAnsi" w:cstheme="minorHAnsi"/>
          <w:i/>
          <w:color w:val="000000" w:themeColor="text1"/>
          <w:lang w:val="fr-FR"/>
        </w:rPr>
      </w:pPr>
      <w:r w:rsidRPr="00EA489F">
        <w:rPr>
          <w:rFonts w:asciiTheme="minorHAnsi" w:eastAsia="Times New Roman" w:hAnsiTheme="minorHAnsi" w:cstheme="minorHAnsi"/>
          <w:i/>
          <w:color w:val="000000" w:themeColor="text1"/>
          <w:lang w:val="fr-FR"/>
        </w:rPr>
        <w:t>La Fédération des bibliothèques publiques de l'Ontario est un organisme à but non-lucratif. Elle a comme mandat, de répondre aux besoins de toutes les bibliothèques, en concentrant leurs efforts dans la recherche, en marketing et en agissant comme plaidoyeur.</w:t>
      </w:r>
    </w:p>
    <w:p w:rsidR="00570918" w:rsidRDefault="00570918" w:rsidP="00806AF7">
      <w:pPr>
        <w:shd w:val="clear" w:color="auto" w:fill="FFFFFF"/>
        <w:rPr>
          <w:rFonts w:ascii="Arial" w:eastAsia="Times New Roman" w:hAnsi="Arial" w:cs="Arial"/>
          <w:color w:val="222222"/>
        </w:rPr>
      </w:pPr>
    </w:p>
    <w:p w:rsidR="00C47CE7" w:rsidRPr="00C47CE7" w:rsidRDefault="00C47CE7" w:rsidP="00C47CE7">
      <w:pPr>
        <w:rPr>
          <w:rFonts w:ascii="Arial" w:eastAsia="Times New Roman" w:hAnsi="Arial" w:cs="Arial"/>
        </w:rPr>
      </w:pPr>
    </w:p>
    <w:sectPr w:rsidR="00C47CE7" w:rsidRPr="00C47CE7" w:rsidSect="00473EC9">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1A5" w:rsidRDefault="004531A5">
      <w:r>
        <w:separator/>
      </w:r>
    </w:p>
  </w:endnote>
  <w:endnote w:type="continuationSeparator" w:id="0">
    <w:p w:rsidR="004531A5" w:rsidRDefault="0045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A35" w:rsidRDefault="00CD1620">
    <w:pPr>
      <w:pStyle w:val="Footer"/>
      <w:framePr w:wrap="around" w:vAnchor="text" w:hAnchor="margin" w:xAlign="right" w:y="1"/>
      <w:rPr>
        <w:rStyle w:val="PageNumber"/>
      </w:rPr>
    </w:pPr>
    <w:r>
      <w:rPr>
        <w:rStyle w:val="PageNumber"/>
      </w:rPr>
      <w:fldChar w:fldCharType="begin"/>
    </w:r>
    <w:r w:rsidR="00467A35">
      <w:rPr>
        <w:rStyle w:val="PageNumber"/>
      </w:rPr>
      <w:instrText xml:space="preserve">PAGE  </w:instrText>
    </w:r>
    <w:r>
      <w:rPr>
        <w:rStyle w:val="PageNumber"/>
      </w:rPr>
      <w:fldChar w:fldCharType="end"/>
    </w:r>
  </w:p>
  <w:p w:rsidR="00467A35" w:rsidRDefault="00467A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A35" w:rsidRDefault="00CD1620">
    <w:pPr>
      <w:pStyle w:val="Footer"/>
      <w:framePr w:wrap="around" w:vAnchor="text" w:hAnchor="margin" w:xAlign="right" w:y="1"/>
      <w:rPr>
        <w:rStyle w:val="PageNumber"/>
      </w:rPr>
    </w:pPr>
    <w:r>
      <w:rPr>
        <w:rStyle w:val="PageNumber"/>
      </w:rPr>
      <w:fldChar w:fldCharType="begin"/>
    </w:r>
    <w:r w:rsidR="00467A35">
      <w:rPr>
        <w:rStyle w:val="PageNumber"/>
      </w:rPr>
      <w:instrText xml:space="preserve">PAGE  </w:instrText>
    </w:r>
    <w:r>
      <w:rPr>
        <w:rStyle w:val="PageNumber"/>
      </w:rPr>
      <w:fldChar w:fldCharType="separate"/>
    </w:r>
    <w:r w:rsidR="003E1F46">
      <w:rPr>
        <w:rStyle w:val="PageNumber"/>
        <w:noProof/>
      </w:rPr>
      <w:t>1</w:t>
    </w:r>
    <w:r>
      <w:rPr>
        <w:rStyle w:val="PageNumber"/>
      </w:rPr>
      <w:fldChar w:fldCharType="end"/>
    </w:r>
  </w:p>
  <w:p w:rsidR="00467A35" w:rsidRPr="00F6104C" w:rsidRDefault="00467A35" w:rsidP="00F6104C">
    <w:pPr>
      <w:pStyle w:val="Footer"/>
      <w:rPr>
        <w:rFonts w:asciiTheme="majorHAnsi" w:hAnsiTheme="majorHAnsi" w:cs="Arial"/>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1A5" w:rsidRDefault="004531A5">
      <w:r>
        <w:separator/>
      </w:r>
    </w:p>
  </w:footnote>
  <w:footnote w:type="continuationSeparator" w:id="0">
    <w:p w:rsidR="004531A5" w:rsidRDefault="00453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1559"/>
    <w:multiLevelType w:val="hybridMultilevel"/>
    <w:tmpl w:val="455C3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022C3"/>
    <w:multiLevelType w:val="hybridMultilevel"/>
    <w:tmpl w:val="841A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D6638"/>
    <w:multiLevelType w:val="hybridMultilevel"/>
    <w:tmpl w:val="7584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4F30ECA"/>
    <w:multiLevelType w:val="hybridMultilevel"/>
    <w:tmpl w:val="119CF704"/>
    <w:lvl w:ilvl="0" w:tplc="9DD227FE">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098E35E7"/>
    <w:multiLevelType w:val="hybridMultilevel"/>
    <w:tmpl w:val="69320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E4D4B"/>
    <w:multiLevelType w:val="hybridMultilevel"/>
    <w:tmpl w:val="FFDE7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656394"/>
    <w:multiLevelType w:val="hybridMultilevel"/>
    <w:tmpl w:val="D86642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D11C8"/>
    <w:multiLevelType w:val="hybridMultilevel"/>
    <w:tmpl w:val="BAF6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B77C8D"/>
    <w:multiLevelType w:val="hybridMultilevel"/>
    <w:tmpl w:val="0D98D6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D1050C3"/>
    <w:multiLevelType w:val="hybridMultilevel"/>
    <w:tmpl w:val="CFDA80D2"/>
    <w:lvl w:ilvl="0" w:tplc="0E228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F1309E3"/>
    <w:multiLevelType w:val="hybridMultilevel"/>
    <w:tmpl w:val="D9FE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9D186F"/>
    <w:multiLevelType w:val="hybridMultilevel"/>
    <w:tmpl w:val="1D52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18C6A9A"/>
    <w:multiLevelType w:val="hybridMultilevel"/>
    <w:tmpl w:val="CFB860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B84026"/>
    <w:multiLevelType w:val="hybridMultilevel"/>
    <w:tmpl w:val="495CD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49312B8"/>
    <w:multiLevelType w:val="hybridMultilevel"/>
    <w:tmpl w:val="8D8C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9708A5"/>
    <w:multiLevelType w:val="hybridMultilevel"/>
    <w:tmpl w:val="9B00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32421F"/>
    <w:multiLevelType w:val="hybridMultilevel"/>
    <w:tmpl w:val="E22C5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536664C"/>
    <w:multiLevelType w:val="hybridMultilevel"/>
    <w:tmpl w:val="0316A6CC"/>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6B54148"/>
    <w:multiLevelType w:val="hybridMultilevel"/>
    <w:tmpl w:val="F3048C62"/>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start w:val="1"/>
      <w:numFmt w:val="decimal"/>
      <w:lvlText w:val="%7."/>
      <w:lvlJc w:val="left"/>
      <w:pPr>
        <w:ind w:left="3240" w:hanging="360"/>
      </w:pPr>
    </w:lvl>
    <w:lvl w:ilvl="7" w:tplc="04090019">
      <w:start w:val="1"/>
      <w:numFmt w:val="lowerLetter"/>
      <w:lvlText w:val="%8."/>
      <w:lvlJc w:val="left"/>
      <w:pPr>
        <w:ind w:left="3960" w:hanging="360"/>
      </w:pPr>
    </w:lvl>
    <w:lvl w:ilvl="8" w:tplc="0409001B">
      <w:start w:val="1"/>
      <w:numFmt w:val="lowerRoman"/>
      <w:lvlText w:val="%9."/>
      <w:lvlJc w:val="right"/>
      <w:pPr>
        <w:ind w:left="4680" w:hanging="180"/>
      </w:pPr>
    </w:lvl>
  </w:abstractNum>
  <w:abstractNum w:abstractNumId="19">
    <w:nsid w:val="220A10F5"/>
    <w:multiLevelType w:val="hybridMultilevel"/>
    <w:tmpl w:val="EC146C14"/>
    <w:lvl w:ilvl="0" w:tplc="04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F67364"/>
    <w:multiLevelType w:val="multilevel"/>
    <w:tmpl w:val="3D1E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492A6A"/>
    <w:multiLevelType w:val="hybridMultilevel"/>
    <w:tmpl w:val="84F4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7C4B30"/>
    <w:multiLevelType w:val="hybridMultilevel"/>
    <w:tmpl w:val="46DE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0F3A0E"/>
    <w:multiLevelType w:val="hybridMultilevel"/>
    <w:tmpl w:val="C6203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A6179D2"/>
    <w:multiLevelType w:val="hybridMultilevel"/>
    <w:tmpl w:val="9D1822D0"/>
    <w:lvl w:ilvl="0" w:tplc="0E228F8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BE1D1F"/>
    <w:multiLevelType w:val="hybridMultilevel"/>
    <w:tmpl w:val="CD4C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F964E1"/>
    <w:multiLevelType w:val="hybridMultilevel"/>
    <w:tmpl w:val="CD1C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01109B"/>
    <w:multiLevelType w:val="hybridMultilevel"/>
    <w:tmpl w:val="598830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736301"/>
    <w:multiLevelType w:val="hybridMultilevel"/>
    <w:tmpl w:val="C64AB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5DC0357"/>
    <w:multiLevelType w:val="hybridMultilevel"/>
    <w:tmpl w:val="995E3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3C321408"/>
    <w:multiLevelType w:val="hybridMultilevel"/>
    <w:tmpl w:val="33EE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F92137E"/>
    <w:multiLevelType w:val="hybridMultilevel"/>
    <w:tmpl w:val="D5222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44F4FA2"/>
    <w:multiLevelType w:val="hybridMultilevel"/>
    <w:tmpl w:val="96140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5715152"/>
    <w:multiLevelType w:val="multilevel"/>
    <w:tmpl w:val="0D2CCE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FD3D25"/>
    <w:multiLevelType w:val="hybridMultilevel"/>
    <w:tmpl w:val="CD027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09A5734"/>
    <w:multiLevelType w:val="hybridMultilevel"/>
    <w:tmpl w:val="5504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165C9C"/>
    <w:multiLevelType w:val="hybridMultilevel"/>
    <w:tmpl w:val="323819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614F7E"/>
    <w:multiLevelType w:val="hybridMultilevel"/>
    <w:tmpl w:val="B5ECD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8771BA0"/>
    <w:multiLevelType w:val="hybridMultilevel"/>
    <w:tmpl w:val="3E1E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DF315B"/>
    <w:multiLevelType w:val="hybridMultilevel"/>
    <w:tmpl w:val="681801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AA7333"/>
    <w:multiLevelType w:val="hybridMultilevel"/>
    <w:tmpl w:val="5E08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7F0171"/>
    <w:multiLevelType w:val="hybridMultilevel"/>
    <w:tmpl w:val="D8328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906BA3"/>
    <w:multiLevelType w:val="hybridMultilevel"/>
    <w:tmpl w:val="58E4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D04CD0"/>
    <w:multiLevelType w:val="multilevel"/>
    <w:tmpl w:val="040E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9C4DDA"/>
    <w:multiLevelType w:val="hybridMultilevel"/>
    <w:tmpl w:val="C5748F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EF151C"/>
    <w:multiLevelType w:val="hybridMultilevel"/>
    <w:tmpl w:val="FEA4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37745C"/>
    <w:multiLevelType w:val="hybridMultilevel"/>
    <w:tmpl w:val="6070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A2286E"/>
    <w:multiLevelType w:val="hybridMultilevel"/>
    <w:tmpl w:val="6AA26A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28"/>
  </w:num>
  <w:num w:numId="4">
    <w:abstractNumId w:val="35"/>
  </w:num>
  <w:num w:numId="5">
    <w:abstractNumId w:val="32"/>
  </w:num>
  <w:num w:numId="6">
    <w:abstractNumId w:val="21"/>
  </w:num>
  <w:num w:numId="7">
    <w:abstractNumId w:val="30"/>
  </w:num>
  <w:num w:numId="8">
    <w:abstractNumId w:val="5"/>
  </w:num>
  <w:num w:numId="9">
    <w:abstractNumId w:val="14"/>
  </w:num>
  <w:num w:numId="10">
    <w:abstractNumId w:val="38"/>
  </w:num>
  <w:num w:numId="11">
    <w:abstractNumId w:val="39"/>
  </w:num>
  <w:num w:numId="12">
    <w:abstractNumId w:val="44"/>
  </w:num>
  <w:num w:numId="13">
    <w:abstractNumId w:val="22"/>
  </w:num>
  <w:num w:numId="14">
    <w:abstractNumId w:val="12"/>
  </w:num>
  <w:num w:numId="15">
    <w:abstractNumId w:val="18"/>
  </w:num>
  <w:num w:numId="16">
    <w:abstractNumId w:val="18"/>
  </w:num>
  <w:num w:numId="17">
    <w:abstractNumId w:val="40"/>
  </w:num>
  <w:num w:numId="18">
    <w:abstractNumId w:val="33"/>
  </w:num>
  <w:num w:numId="19">
    <w:abstractNumId w:val="26"/>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9"/>
  </w:num>
  <w:num w:numId="23">
    <w:abstractNumId w:val="2"/>
  </w:num>
  <w:num w:numId="24">
    <w:abstractNumId w:val="16"/>
  </w:num>
  <w:num w:numId="25">
    <w:abstractNumId w:val="31"/>
  </w:num>
  <w:num w:numId="26">
    <w:abstractNumId w:val="2"/>
  </w:num>
  <w:num w:numId="27">
    <w:abstractNumId w:val="47"/>
  </w:num>
  <w:num w:numId="28">
    <w:abstractNumId w:val="1"/>
  </w:num>
  <w:num w:numId="29">
    <w:abstractNumId w:val="46"/>
  </w:num>
  <w:num w:numId="30">
    <w:abstractNumId w:val="27"/>
  </w:num>
  <w:num w:numId="31">
    <w:abstractNumId w:val="45"/>
  </w:num>
  <w:num w:numId="32">
    <w:abstractNumId w:val="41"/>
  </w:num>
  <w:num w:numId="33">
    <w:abstractNumId w:val="6"/>
  </w:num>
  <w:num w:numId="34">
    <w:abstractNumId w:val="15"/>
  </w:num>
  <w:num w:numId="35">
    <w:abstractNumId w:val="9"/>
  </w:num>
  <w:num w:numId="36">
    <w:abstractNumId w:val="24"/>
  </w:num>
  <w:num w:numId="37">
    <w:abstractNumId w:val="0"/>
  </w:num>
  <w:num w:numId="38">
    <w:abstractNumId w:val="42"/>
  </w:num>
  <w:num w:numId="39">
    <w:abstractNumId w:val="10"/>
  </w:num>
  <w:num w:numId="40">
    <w:abstractNumId w:val="8"/>
  </w:num>
  <w:num w:numId="41">
    <w:abstractNumId w:val="7"/>
  </w:num>
  <w:num w:numId="42">
    <w:abstractNumId w:val="19"/>
  </w:num>
  <w:num w:numId="43">
    <w:abstractNumId w:val="17"/>
  </w:num>
  <w:num w:numId="44">
    <w:abstractNumId w:val="23"/>
  </w:num>
  <w:num w:numId="45">
    <w:abstractNumId w:val="25"/>
  </w:num>
  <w:num w:numId="46">
    <w:abstractNumId w:val="36"/>
  </w:num>
  <w:num w:numId="47">
    <w:abstractNumId w:val="43"/>
  </w:num>
  <w:num w:numId="48">
    <w:abstractNumId w:val="20"/>
  </w:num>
  <w:num w:numId="49">
    <w:abstractNumId w:val="1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3D"/>
    <w:rsid w:val="000010A6"/>
    <w:rsid w:val="00007195"/>
    <w:rsid w:val="0001798A"/>
    <w:rsid w:val="000275F3"/>
    <w:rsid w:val="000308BE"/>
    <w:rsid w:val="00035DAF"/>
    <w:rsid w:val="00043669"/>
    <w:rsid w:val="00043CD4"/>
    <w:rsid w:val="00044B79"/>
    <w:rsid w:val="00054AE7"/>
    <w:rsid w:val="0005690F"/>
    <w:rsid w:val="00072051"/>
    <w:rsid w:val="00081CFC"/>
    <w:rsid w:val="00083606"/>
    <w:rsid w:val="00084DC8"/>
    <w:rsid w:val="000A521C"/>
    <w:rsid w:val="000E1322"/>
    <w:rsid w:val="000F43F3"/>
    <w:rsid w:val="00101708"/>
    <w:rsid w:val="001109A4"/>
    <w:rsid w:val="001203AB"/>
    <w:rsid w:val="001306F1"/>
    <w:rsid w:val="0013419E"/>
    <w:rsid w:val="00143731"/>
    <w:rsid w:val="00145F78"/>
    <w:rsid w:val="00156660"/>
    <w:rsid w:val="00157793"/>
    <w:rsid w:val="00160505"/>
    <w:rsid w:val="001804FB"/>
    <w:rsid w:val="00197C35"/>
    <w:rsid w:val="001A3926"/>
    <w:rsid w:val="001A3A5A"/>
    <w:rsid w:val="001C63BD"/>
    <w:rsid w:val="001D547F"/>
    <w:rsid w:val="001F6F6C"/>
    <w:rsid w:val="001F7DBD"/>
    <w:rsid w:val="002016CF"/>
    <w:rsid w:val="00225D55"/>
    <w:rsid w:val="00235634"/>
    <w:rsid w:val="00252913"/>
    <w:rsid w:val="00256297"/>
    <w:rsid w:val="0027171D"/>
    <w:rsid w:val="00295543"/>
    <w:rsid w:val="002A390A"/>
    <w:rsid w:val="002B3FE0"/>
    <w:rsid w:val="002C5538"/>
    <w:rsid w:val="002D2E69"/>
    <w:rsid w:val="002D3FDC"/>
    <w:rsid w:val="002E2625"/>
    <w:rsid w:val="002E3FC6"/>
    <w:rsid w:val="003014ED"/>
    <w:rsid w:val="003157DE"/>
    <w:rsid w:val="003173F3"/>
    <w:rsid w:val="00330DE3"/>
    <w:rsid w:val="00332E08"/>
    <w:rsid w:val="00343682"/>
    <w:rsid w:val="00361148"/>
    <w:rsid w:val="00385229"/>
    <w:rsid w:val="00391C3E"/>
    <w:rsid w:val="003A4CCD"/>
    <w:rsid w:val="003A7C05"/>
    <w:rsid w:val="003C0665"/>
    <w:rsid w:val="003C2682"/>
    <w:rsid w:val="003E1F46"/>
    <w:rsid w:val="00402F3E"/>
    <w:rsid w:val="00407A54"/>
    <w:rsid w:val="00411439"/>
    <w:rsid w:val="00411EBF"/>
    <w:rsid w:val="00417F40"/>
    <w:rsid w:val="0042696B"/>
    <w:rsid w:val="004531A5"/>
    <w:rsid w:val="00456648"/>
    <w:rsid w:val="004602EF"/>
    <w:rsid w:val="004649FD"/>
    <w:rsid w:val="00467A35"/>
    <w:rsid w:val="00473EC9"/>
    <w:rsid w:val="0049708A"/>
    <w:rsid w:val="004A4038"/>
    <w:rsid w:val="004B3F70"/>
    <w:rsid w:val="004B73BC"/>
    <w:rsid w:val="004D633D"/>
    <w:rsid w:val="004F44E6"/>
    <w:rsid w:val="004F7B1E"/>
    <w:rsid w:val="00515467"/>
    <w:rsid w:val="00517763"/>
    <w:rsid w:val="0052007B"/>
    <w:rsid w:val="005247D1"/>
    <w:rsid w:val="00533AA8"/>
    <w:rsid w:val="00541F6C"/>
    <w:rsid w:val="00570918"/>
    <w:rsid w:val="00575677"/>
    <w:rsid w:val="00582604"/>
    <w:rsid w:val="0058463E"/>
    <w:rsid w:val="005919E9"/>
    <w:rsid w:val="00592898"/>
    <w:rsid w:val="00596186"/>
    <w:rsid w:val="005D3296"/>
    <w:rsid w:val="005D42F1"/>
    <w:rsid w:val="005E10BE"/>
    <w:rsid w:val="00604643"/>
    <w:rsid w:val="00623EBC"/>
    <w:rsid w:val="0064616A"/>
    <w:rsid w:val="00662244"/>
    <w:rsid w:val="00672FA3"/>
    <w:rsid w:val="006770FE"/>
    <w:rsid w:val="006954DC"/>
    <w:rsid w:val="006E77E8"/>
    <w:rsid w:val="006F180A"/>
    <w:rsid w:val="007428DF"/>
    <w:rsid w:val="00771132"/>
    <w:rsid w:val="00784E4E"/>
    <w:rsid w:val="007871D1"/>
    <w:rsid w:val="00792569"/>
    <w:rsid w:val="00794BDF"/>
    <w:rsid w:val="007A220C"/>
    <w:rsid w:val="007A7167"/>
    <w:rsid w:val="007C0418"/>
    <w:rsid w:val="007C583C"/>
    <w:rsid w:val="007D3BF9"/>
    <w:rsid w:val="007D5458"/>
    <w:rsid w:val="007F073C"/>
    <w:rsid w:val="007F1281"/>
    <w:rsid w:val="00806AF7"/>
    <w:rsid w:val="008225A8"/>
    <w:rsid w:val="00836F2F"/>
    <w:rsid w:val="008508C5"/>
    <w:rsid w:val="00852281"/>
    <w:rsid w:val="00855730"/>
    <w:rsid w:val="008704C8"/>
    <w:rsid w:val="00872000"/>
    <w:rsid w:val="00874F94"/>
    <w:rsid w:val="00892CDF"/>
    <w:rsid w:val="00893EDE"/>
    <w:rsid w:val="008B591B"/>
    <w:rsid w:val="008C6605"/>
    <w:rsid w:val="008D0247"/>
    <w:rsid w:val="008D0810"/>
    <w:rsid w:val="008D30D9"/>
    <w:rsid w:val="008D72D1"/>
    <w:rsid w:val="008F1B7C"/>
    <w:rsid w:val="008F6F22"/>
    <w:rsid w:val="00901BAE"/>
    <w:rsid w:val="00905539"/>
    <w:rsid w:val="009130D5"/>
    <w:rsid w:val="00932CB7"/>
    <w:rsid w:val="00937742"/>
    <w:rsid w:val="009532F1"/>
    <w:rsid w:val="0095767C"/>
    <w:rsid w:val="00965782"/>
    <w:rsid w:val="00967E21"/>
    <w:rsid w:val="009709D6"/>
    <w:rsid w:val="00976DE6"/>
    <w:rsid w:val="009A28F9"/>
    <w:rsid w:val="009D19F1"/>
    <w:rsid w:val="009E46BE"/>
    <w:rsid w:val="009F031B"/>
    <w:rsid w:val="00A13845"/>
    <w:rsid w:val="00A15EB6"/>
    <w:rsid w:val="00A32293"/>
    <w:rsid w:val="00A3793F"/>
    <w:rsid w:val="00A5385F"/>
    <w:rsid w:val="00A615B8"/>
    <w:rsid w:val="00A72EAD"/>
    <w:rsid w:val="00A8629A"/>
    <w:rsid w:val="00AC0417"/>
    <w:rsid w:val="00AD6745"/>
    <w:rsid w:val="00AE1161"/>
    <w:rsid w:val="00AE3F43"/>
    <w:rsid w:val="00AF4E4D"/>
    <w:rsid w:val="00B145A8"/>
    <w:rsid w:val="00B23DF1"/>
    <w:rsid w:val="00B3042B"/>
    <w:rsid w:val="00B36F73"/>
    <w:rsid w:val="00B50531"/>
    <w:rsid w:val="00B6743E"/>
    <w:rsid w:val="00B71A5C"/>
    <w:rsid w:val="00B73F5E"/>
    <w:rsid w:val="00B8059B"/>
    <w:rsid w:val="00B84184"/>
    <w:rsid w:val="00B90B92"/>
    <w:rsid w:val="00B91CF6"/>
    <w:rsid w:val="00B94768"/>
    <w:rsid w:val="00B972F2"/>
    <w:rsid w:val="00BB22E5"/>
    <w:rsid w:val="00BB4EE8"/>
    <w:rsid w:val="00BC6A64"/>
    <w:rsid w:val="00BE04B3"/>
    <w:rsid w:val="00BE2F6E"/>
    <w:rsid w:val="00BF2724"/>
    <w:rsid w:val="00BF39D5"/>
    <w:rsid w:val="00C03F3A"/>
    <w:rsid w:val="00C078B3"/>
    <w:rsid w:val="00C26CF9"/>
    <w:rsid w:val="00C47CE7"/>
    <w:rsid w:val="00C71A2C"/>
    <w:rsid w:val="00C7282E"/>
    <w:rsid w:val="00C72F34"/>
    <w:rsid w:val="00C8787E"/>
    <w:rsid w:val="00CA3349"/>
    <w:rsid w:val="00CB6BE7"/>
    <w:rsid w:val="00CD0627"/>
    <w:rsid w:val="00CD1620"/>
    <w:rsid w:val="00CD69A2"/>
    <w:rsid w:val="00CE7052"/>
    <w:rsid w:val="00CF5B86"/>
    <w:rsid w:val="00D0320B"/>
    <w:rsid w:val="00D1707C"/>
    <w:rsid w:val="00D20612"/>
    <w:rsid w:val="00D21673"/>
    <w:rsid w:val="00D241E5"/>
    <w:rsid w:val="00D41F82"/>
    <w:rsid w:val="00D53A79"/>
    <w:rsid w:val="00D544F3"/>
    <w:rsid w:val="00D571D1"/>
    <w:rsid w:val="00D62AC3"/>
    <w:rsid w:val="00D6662B"/>
    <w:rsid w:val="00D71807"/>
    <w:rsid w:val="00DA050B"/>
    <w:rsid w:val="00DD6CCC"/>
    <w:rsid w:val="00E21DD1"/>
    <w:rsid w:val="00E31F7F"/>
    <w:rsid w:val="00E34CAF"/>
    <w:rsid w:val="00E51975"/>
    <w:rsid w:val="00E63BF5"/>
    <w:rsid w:val="00E76CE2"/>
    <w:rsid w:val="00E969F3"/>
    <w:rsid w:val="00EA489F"/>
    <w:rsid w:val="00EE1A51"/>
    <w:rsid w:val="00F03322"/>
    <w:rsid w:val="00F07C3C"/>
    <w:rsid w:val="00F24D00"/>
    <w:rsid w:val="00F412F6"/>
    <w:rsid w:val="00F55701"/>
    <w:rsid w:val="00F57251"/>
    <w:rsid w:val="00F57DC1"/>
    <w:rsid w:val="00F6104C"/>
    <w:rsid w:val="00F67571"/>
    <w:rsid w:val="00F74193"/>
    <w:rsid w:val="00F74D73"/>
    <w:rsid w:val="00F768A9"/>
    <w:rsid w:val="00F87305"/>
    <w:rsid w:val="00F87FC7"/>
    <w:rsid w:val="00FC70A9"/>
    <w:rsid w:val="00FD5621"/>
    <w:rsid w:val="00FF37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99994-45D6-4CF5-AC28-A80F62A4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3BC"/>
    <w:rPr>
      <w:sz w:val="24"/>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73BC"/>
    <w:rPr>
      <w:color w:val="0000FF"/>
      <w:u w:val="single"/>
    </w:rPr>
  </w:style>
  <w:style w:type="paragraph" w:styleId="Footer">
    <w:name w:val="footer"/>
    <w:basedOn w:val="Normal"/>
    <w:link w:val="FooterChar"/>
    <w:uiPriority w:val="99"/>
    <w:rsid w:val="004B73BC"/>
    <w:pPr>
      <w:tabs>
        <w:tab w:val="center" w:pos="4320"/>
        <w:tab w:val="right" w:pos="8640"/>
      </w:tabs>
    </w:pPr>
  </w:style>
  <w:style w:type="character" w:styleId="PageNumber">
    <w:name w:val="page number"/>
    <w:basedOn w:val="DefaultParagraphFont"/>
    <w:rsid w:val="004B73BC"/>
  </w:style>
  <w:style w:type="paragraph" w:styleId="Header">
    <w:name w:val="header"/>
    <w:basedOn w:val="Normal"/>
    <w:rsid w:val="004649FD"/>
    <w:pPr>
      <w:tabs>
        <w:tab w:val="center" w:pos="4320"/>
        <w:tab w:val="right" w:pos="8640"/>
      </w:tabs>
    </w:pPr>
  </w:style>
  <w:style w:type="paragraph" w:styleId="ListParagraph">
    <w:name w:val="List Paragraph"/>
    <w:basedOn w:val="Normal"/>
    <w:uiPriority w:val="34"/>
    <w:qFormat/>
    <w:rsid w:val="00771132"/>
    <w:pPr>
      <w:ind w:left="720"/>
    </w:pPr>
  </w:style>
  <w:style w:type="paragraph" w:styleId="BodyTextIndent">
    <w:name w:val="Body Text Indent"/>
    <w:basedOn w:val="Normal"/>
    <w:link w:val="BodyTextIndentChar"/>
    <w:rsid w:val="000308BE"/>
    <w:pPr>
      <w:tabs>
        <w:tab w:val="left" w:pos="1242"/>
      </w:tabs>
      <w:ind w:left="1242" w:hanging="1242"/>
      <w:jc w:val="both"/>
    </w:pPr>
    <w:rPr>
      <w:rFonts w:ascii="Arial" w:eastAsia="Times New Roman" w:hAnsi="Arial"/>
      <w:i/>
      <w:sz w:val="22"/>
      <w:szCs w:val="20"/>
      <w:lang w:eastAsia="en-US"/>
    </w:rPr>
  </w:style>
  <w:style w:type="character" w:customStyle="1" w:styleId="BodyTextIndentChar">
    <w:name w:val="Body Text Indent Char"/>
    <w:basedOn w:val="DefaultParagraphFont"/>
    <w:link w:val="BodyTextIndent"/>
    <w:rsid w:val="000308BE"/>
    <w:rPr>
      <w:rFonts w:ascii="Arial" w:eastAsia="Times New Roman" w:hAnsi="Arial"/>
      <w:i/>
      <w:sz w:val="22"/>
      <w:lang w:val="en-CA"/>
    </w:rPr>
  </w:style>
  <w:style w:type="paragraph" w:styleId="Revision">
    <w:name w:val="Revision"/>
    <w:hidden/>
    <w:uiPriority w:val="99"/>
    <w:semiHidden/>
    <w:rsid w:val="00B36F73"/>
    <w:rPr>
      <w:sz w:val="24"/>
      <w:szCs w:val="24"/>
      <w:lang w:val="en-CA" w:eastAsia="zh-CN"/>
    </w:rPr>
  </w:style>
  <w:style w:type="paragraph" w:styleId="BalloonText">
    <w:name w:val="Balloon Text"/>
    <w:basedOn w:val="Normal"/>
    <w:link w:val="BalloonTextChar"/>
    <w:uiPriority w:val="99"/>
    <w:semiHidden/>
    <w:unhideWhenUsed/>
    <w:rsid w:val="00B36F73"/>
    <w:rPr>
      <w:rFonts w:ascii="Tahoma" w:hAnsi="Tahoma" w:cs="Tahoma"/>
      <w:sz w:val="16"/>
      <w:szCs w:val="16"/>
    </w:rPr>
  </w:style>
  <w:style w:type="character" w:customStyle="1" w:styleId="BalloonTextChar">
    <w:name w:val="Balloon Text Char"/>
    <w:basedOn w:val="DefaultParagraphFont"/>
    <w:link w:val="BalloonText"/>
    <w:uiPriority w:val="99"/>
    <w:semiHidden/>
    <w:rsid w:val="00B36F73"/>
    <w:rPr>
      <w:rFonts w:ascii="Tahoma" w:hAnsi="Tahoma" w:cs="Tahoma"/>
      <w:sz w:val="16"/>
      <w:szCs w:val="16"/>
      <w:lang w:val="en-CA" w:eastAsia="zh-CN"/>
    </w:rPr>
  </w:style>
  <w:style w:type="character" w:customStyle="1" w:styleId="FooterChar">
    <w:name w:val="Footer Char"/>
    <w:basedOn w:val="DefaultParagraphFont"/>
    <w:link w:val="Footer"/>
    <w:uiPriority w:val="99"/>
    <w:rsid w:val="00F6104C"/>
    <w:rPr>
      <w:sz w:val="24"/>
      <w:szCs w:val="24"/>
      <w:lang w:val="en-CA" w:eastAsia="zh-CN"/>
    </w:rPr>
  </w:style>
  <w:style w:type="paragraph" w:styleId="NoSpacing">
    <w:name w:val="No Spacing"/>
    <w:uiPriority w:val="1"/>
    <w:qFormat/>
    <w:rsid w:val="007F073C"/>
    <w:rPr>
      <w:rFonts w:asciiTheme="minorHAnsi" w:eastAsiaTheme="minorEastAsia" w:hAnsiTheme="minorHAnsi" w:cstheme="minorBidi"/>
      <w:sz w:val="22"/>
      <w:szCs w:val="22"/>
      <w:lang w:eastAsia="zh-CN"/>
    </w:rPr>
  </w:style>
  <w:style w:type="paragraph" w:styleId="NormalWeb">
    <w:name w:val="Normal (Web)"/>
    <w:basedOn w:val="Normal"/>
    <w:uiPriority w:val="99"/>
    <w:unhideWhenUsed/>
    <w:rsid w:val="00252913"/>
    <w:pPr>
      <w:spacing w:before="100" w:beforeAutospacing="1" w:after="100" w:afterAutospacing="1"/>
    </w:pPr>
    <w:rPr>
      <w:rFonts w:eastAsia="Times New Roman"/>
      <w:lang w:val="en-US"/>
    </w:rPr>
  </w:style>
  <w:style w:type="table" w:styleId="TableGrid">
    <w:name w:val="Table Grid"/>
    <w:basedOn w:val="TableNormal"/>
    <w:uiPriority w:val="39"/>
    <w:rsid w:val="0027171D"/>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57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71461">
      <w:bodyDiv w:val="1"/>
      <w:marLeft w:val="0"/>
      <w:marRight w:val="0"/>
      <w:marTop w:val="0"/>
      <w:marBottom w:val="0"/>
      <w:divBdr>
        <w:top w:val="none" w:sz="0" w:space="0" w:color="auto"/>
        <w:left w:val="none" w:sz="0" w:space="0" w:color="auto"/>
        <w:bottom w:val="none" w:sz="0" w:space="0" w:color="auto"/>
        <w:right w:val="none" w:sz="0" w:space="0" w:color="auto"/>
      </w:divBdr>
    </w:div>
    <w:div w:id="1577008978">
      <w:bodyDiv w:val="1"/>
      <w:marLeft w:val="0"/>
      <w:marRight w:val="0"/>
      <w:marTop w:val="0"/>
      <w:marBottom w:val="0"/>
      <w:divBdr>
        <w:top w:val="none" w:sz="0" w:space="0" w:color="auto"/>
        <w:left w:val="none" w:sz="0" w:space="0" w:color="auto"/>
        <w:bottom w:val="none" w:sz="0" w:space="0" w:color="auto"/>
        <w:right w:val="none" w:sz="0" w:space="0" w:color="auto"/>
      </w:divBdr>
      <w:divsChild>
        <w:div w:id="1983070692">
          <w:marLeft w:val="0"/>
          <w:marRight w:val="0"/>
          <w:marTop w:val="0"/>
          <w:marBottom w:val="0"/>
          <w:divBdr>
            <w:top w:val="none" w:sz="0" w:space="0" w:color="auto"/>
            <w:left w:val="none" w:sz="0" w:space="0" w:color="auto"/>
            <w:bottom w:val="none" w:sz="0" w:space="0" w:color="auto"/>
            <w:right w:val="none" w:sz="0" w:space="0" w:color="auto"/>
          </w:divBdr>
        </w:div>
        <w:div w:id="1439719461">
          <w:marLeft w:val="0"/>
          <w:marRight w:val="0"/>
          <w:marTop w:val="0"/>
          <w:marBottom w:val="0"/>
          <w:divBdr>
            <w:top w:val="none" w:sz="0" w:space="0" w:color="auto"/>
            <w:left w:val="none" w:sz="0" w:space="0" w:color="auto"/>
            <w:bottom w:val="none" w:sz="0" w:space="0" w:color="auto"/>
            <w:right w:val="none" w:sz="0" w:space="0" w:color="auto"/>
          </w:divBdr>
        </w:div>
        <w:div w:id="446004524">
          <w:marLeft w:val="0"/>
          <w:marRight w:val="0"/>
          <w:marTop w:val="0"/>
          <w:marBottom w:val="0"/>
          <w:divBdr>
            <w:top w:val="none" w:sz="0" w:space="0" w:color="auto"/>
            <w:left w:val="none" w:sz="0" w:space="0" w:color="auto"/>
            <w:bottom w:val="none" w:sz="0" w:space="0" w:color="auto"/>
            <w:right w:val="none" w:sz="0" w:space="0" w:color="auto"/>
          </w:divBdr>
        </w:div>
        <w:div w:id="669527959">
          <w:marLeft w:val="0"/>
          <w:marRight w:val="0"/>
          <w:marTop w:val="0"/>
          <w:marBottom w:val="0"/>
          <w:divBdr>
            <w:top w:val="none" w:sz="0" w:space="0" w:color="auto"/>
            <w:left w:val="none" w:sz="0" w:space="0" w:color="auto"/>
            <w:bottom w:val="none" w:sz="0" w:space="0" w:color="auto"/>
            <w:right w:val="none" w:sz="0" w:space="0" w:color="auto"/>
          </w:divBdr>
        </w:div>
        <w:div w:id="1412041283">
          <w:marLeft w:val="0"/>
          <w:marRight w:val="0"/>
          <w:marTop w:val="0"/>
          <w:marBottom w:val="0"/>
          <w:divBdr>
            <w:top w:val="none" w:sz="0" w:space="0" w:color="auto"/>
            <w:left w:val="none" w:sz="0" w:space="0" w:color="auto"/>
            <w:bottom w:val="none" w:sz="0" w:space="0" w:color="auto"/>
            <w:right w:val="none" w:sz="0" w:space="0" w:color="auto"/>
          </w:divBdr>
        </w:div>
        <w:div w:id="947086406">
          <w:marLeft w:val="0"/>
          <w:marRight w:val="0"/>
          <w:marTop w:val="0"/>
          <w:marBottom w:val="0"/>
          <w:divBdr>
            <w:top w:val="none" w:sz="0" w:space="0" w:color="auto"/>
            <w:left w:val="none" w:sz="0" w:space="0" w:color="auto"/>
            <w:bottom w:val="none" w:sz="0" w:space="0" w:color="auto"/>
            <w:right w:val="none" w:sz="0" w:space="0" w:color="auto"/>
          </w:divBdr>
        </w:div>
        <w:div w:id="4208708">
          <w:marLeft w:val="0"/>
          <w:marRight w:val="0"/>
          <w:marTop w:val="0"/>
          <w:marBottom w:val="0"/>
          <w:divBdr>
            <w:top w:val="none" w:sz="0" w:space="0" w:color="auto"/>
            <w:left w:val="none" w:sz="0" w:space="0" w:color="auto"/>
            <w:bottom w:val="none" w:sz="0" w:space="0" w:color="auto"/>
            <w:right w:val="none" w:sz="0" w:space="0" w:color="auto"/>
          </w:divBdr>
        </w:div>
        <w:div w:id="733163521">
          <w:marLeft w:val="0"/>
          <w:marRight w:val="0"/>
          <w:marTop w:val="0"/>
          <w:marBottom w:val="0"/>
          <w:divBdr>
            <w:top w:val="none" w:sz="0" w:space="0" w:color="auto"/>
            <w:left w:val="none" w:sz="0" w:space="0" w:color="auto"/>
            <w:bottom w:val="none" w:sz="0" w:space="0" w:color="auto"/>
            <w:right w:val="none" w:sz="0" w:space="0" w:color="auto"/>
          </w:divBdr>
        </w:div>
        <w:div w:id="1020934045">
          <w:marLeft w:val="0"/>
          <w:marRight w:val="0"/>
          <w:marTop w:val="0"/>
          <w:marBottom w:val="0"/>
          <w:divBdr>
            <w:top w:val="none" w:sz="0" w:space="0" w:color="auto"/>
            <w:left w:val="none" w:sz="0" w:space="0" w:color="auto"/>
            <w:bottom w:val="none" w:sz="0" w:space="0" w:color="auto"/>
            <w:right w:val="none" w:sz="0" w:space="0" w:color="auto"/>
          </w:divBdr>
        </w:div>
        <w:div w:id="386536187">
          <w:marLeft w:val="0"/>
          <w:marRight w:val="0"/>
          <w:marTop w:val="0"/>
          <w:marBottom w:val="0"/>
          <w:divBdr>
            <w:top w:val="none" w:sz="0" w:space="0" w:color="auto"/>
            <w:left w:val="none" w:sz="0" w:space="0" w:color="auto"/>
            <w:bottom w:val="none" w:sz="0" w:space="0" w:color="auto"/>
            <w:right w:val="none" w:sz="0" w:space="0" w:color="auto"/>
          </w:divBdr>
        </w:div>
        <w:div w:id="796220579">
          <w:marLeft w:val="0"/>
          <w:marRight w:val="0"/>
          <w:marTop w:val="0"/>
          <w:marBottom w:val="0"/>
          <w:divBdr>
            <w:top w:val="none" w:sz="0" w:space="0" w:color="auto"/>
            <w:left w:val="none" w:sz="0" w:space="0" w:color="auto"/>
            <w:bottom w:val="none" w:sz="0" w:space="0" w:color="auto"/>
            <w:right w:val="none" w:sz="0" w:space="0" w:color="auto"/>
          </w:divBdr>
        </w:div>
        <w:div w:id="1954945865">
          <w:marLeft w:val="0"/>
          <w:marRight w:val="0"/>
          <w:marTop w:val="0"/>
          <w:marBottom w:val="0"/>
          <w:divBdr>
            <w:top w:val="none" w:sz="0" w:space="0" w:color="auto"/>
            <w:left w:val="none" w:sz="0" w:space="0" w:color="auto"/>
            <w:bottom w:val="none" w:sz="0" w:space="0" w:color="auto"/>
            <w:right w:val="none" w:sz="0" w:space="0" w:color="auto"/>
          </w:divBdr>
        </w:div>
        <w:div w:id="1225873185">
          <w:marLeft w:val="0"/>
          <w:marRight w:val="0"/>
          <w:marTop w:val="0"/>
          <w:marBottom w:val="0"/>
          <w:divBdr>
            <w:top w:val="none" w:sz="0" w:space="0" w:color="auto"/>
            <w:left w:val="none" w:sz="0" w:space="0" w:color="auto"/>
            <w:bottom w:val="none" w:sz="0" w:space="0" w:color="auto"/>
            <w:right w:val="none" w:sz="0" w:space="0" w:color="auto"/>
          </w:divBdr>
        </w:div>
        <w:div w:id="247422440">
          <w:marLeft w:val="0"/>
          <w:marRight w:val="0"/>
          <w:marTop w:val="0"/>
          <w:marBottom w:val="0"/>
          <w:divBdr>
            <w:top w:val="none" w:sz="0" w:space="0" w:color="auto"/>
            <w:left w:val="none" w:sz="0" w:space="0" w:color="auto"/>
            <w:bottom w:val="none" w:sz="0" w:space="0" w:color="auto"/>
            <w:right w:val="none" w:sz="0" w:space="0" w:color="auto"/>
          </w:divBdr>
        </w:div>
        <w:div w:id="700477116">
          <w:marLeft w:val="0"/>
          <w:marRight w:val="0"/>
          <w:marTop w:val="0"/>
          <w:marBottom w:val="0"/>
          <w:divBdr>
            <w:top w:val="none" w:sz="0" w:space="0" w:color="auto"/>
            <w:left w:val="none" w:sz="0" w:space="0" w:color="auto"/>
            <w:bottom w:val="none" w:sz="0" w:space="0" w:color="auto"/>
            <w:right w:val="none" w:sz="0" w:space="0" w:color="auto"/>
          </w:divBdr>
        </w:div>
        <w:div w:id="1421682101">
          <w:marLeft w:val="0"/>
          <w:marRight w:val="0"/>
          <w:marTop w:val="0"/>
          <w:marBottom w:val="0"/>
          <w:divBdr>
            <w:top w:val="none" w:sz="0" w:space="0" w:color="auto"/>
            <w:left w:val="none" w:sz="0" w:space="0" w:color="auto"/>
            <w:bottom w:val="none" w:sz="0" w:space="0" w:color="auto"/>
            <w:right w:val="none" w:sz="0" w:space="0" w:color="auto"/>
          </w:divBdr>
        </w:div>
        <w:div w:id="824468999">
          <w:marLeft w:val="0"/>
          <w:marRight w:val="0"/>
          <w:marTop w:val="0"/>
          <w:marBottom w:val="0"/>
          <w:divBdr>
            <w:top w:val="none" w:sz="0" w:space="0" w:color="auto"/>
            <w:left w:val="none" w:sz="0" w:space="0" w:color="auto"/>
            <w:bottom w:val="none" w:sz="0" w:space="0" w:color="auto"/>
            <w:right w:val="none" w:sz="0" w:space="0" w:color="auto"/>
          </w:divBdr>
        </w:div>
        <w:div w:id="1161700160">
          <w:marLeft w:val="0"/>
          <w:marRight w:val="0"/>
          <w:marTop w:val="0"/>
          <w:marBottom w:val="0"/>
          <w:divBdr>
            <w:top w:val="none" w:sz="0" w:space="0" w:color="auto"/>
            <w:left w:val="none" w:sz="0" w:space="0" w:color="auto"/>
            <w:bottom w:val="none" w:sz="0" w:space="0" w:color="auto"/>
            <w:right w:val="none" w:sz="0" w:space="0" w:color="auto"/>
          </w:divBdr>
        </w:div>
        <w:div w:id="1535313441">
          <w:marLeft w:val="0"/>
          <w:marRight w:val="0"/>
          <w:marTop w:val="0"/>
          <w:marBottom w:val="0"/>
          <w:divBdr>
            <w:top w:val="none" w:sz="0" w:space="0" w:color="auto"/>
            <w:left w:val="none" w:sz="0" w:space="0" w:color="auto"/>
            <w:bottom w:val="none" w:sz="0" w:space="0" w:color="auto"/>
            <w:right w:val="none" w:sz="0" w:space="0" w:color="auto"/>
          </w:divBdr>
        </w:div>
        <w:div w:id="906764940">
          <w:marLeft w:val="0"/>
          <w:marRight w:val="0"/>
          <w:marTop w:val="0"/>
          <w:marBottom w:val="0"/>
          <w:divBdr>
            <w:top w:val="none" w:sz="0" w:space="0" w:color="auto"/>
            <w:left w:val="none" w:sz="0" w:space="0" w:color="auto"/>
            <w:bottom w:val="none" w:sz="0" w:space="0" w:color="auto"/>
            <w:right w:val="none" w:sz="0" w:space="0" w:color="auto"/>
          </w:divBdr>
        </w:div>
        <w:div w:id="1876846848">
          <w:marLeft w:val="0"/>
          <w:marRight w:val="0"/>
          <w:marTop w:val="0"/>
          <w:marBottom w:val="0"/>
          <w:divBdr>
            <w:top w:val="none" w:sz="0" w:space="0" w:color="auto"/>
            <w:left w:val="none" w:sz="0" w:space="0" w:color="auto"/>
            <w:bottom w:val="none" w:sz="0" w:space="0" w:color="auto"/>
            <w:right w:val="none" w:sz="0" w:space="0" w:color="auto"/>
          </w:divBdr>
        </w:div>
      </w:divsChild>
    </w:div>
    <w:div w:id="181895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bram@fopl.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6B71F-3086-435F-A9F7-2C29ED7E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Federation of Ontario Public Libraries</vt:lpstr>
    </vt:vector>
  </TitlesOfParts>
  <Company>Toronto Public Library</Company>
  <LinksUpToDate>false</LinksUpToDate>
  <CharactersWithSpaces>11806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of Ontario Public Libraries</dc:title>
  <dc:creator>TPL</dc:creator>
  <cp:lastModifiedBy>Stephen Abram</cp:lastModifiedBy>
  <cp:revision>12</cp:revision>
  <cp:lastPrinted>2015-09-15T13:27:00Z</cp:lastPrinted>
  <dcterms:created xsi:type="dcterms:W3CDTF">2017-01-10T15:12:00Z</dcterms:created>
  <dcterms:modified xsi:type="dcterms:W3CDTF">2017-01-10T16:01:00Z</dcterms:modified>
</cp:coreProperties>
</file>