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E1" w:rsidRDefault="00E614E1" w:rsidP="00E614E1">
      <w:pPr>
        <w:spacing w:after="0" w:line="240" w:lineRule="auto"/>
        <w:jc w:val="center"/>
      </w:pPr>
      <w:r w:rsidRPr="00623792">
        <w:rPr>
          <w:noProof/>
        </w:rPr>
        <w:drawing>
          <wp:inline distT="0" distB="0" distL="0" distR="0" wp14:anchorId="27338BEB" wp14:editId="7F8B8125">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E614E1" w:rsidRPr="00380178" w:rsidRDefault="00E614E1" w:rsidP="002F1CDD">
      <w:pPr>
        <w:spacing w:after="0" w:line="240" w:lineRule="auto"/>
        <w:jc w:val="center"/>
        <w:rPr>
          <w:b/>
          <w:bCs/>
          <w:sz w:val="40"/>
          <w:szCs w:val="40"/>
        </w:rPr>
      </w:pPr>
      <w:r>
        <w:rPr>
          <w:b/>
          <w:bCs/>
          <w:sz w:val="40"/>
          <w:szCs w:val="40"/>
        </w:rPr>
        <w:t>AGENDA ITEM #</w:t>
      </w:r>
      <w:r w:rsidR="002F1CDD">
        <w:rPr>
          <w:b/>
          <w:bCs/>
          <w:sz w:val="40"/>
          <w:szCs w:val="40"/>
        </w:rPr>
        <w:t>9</w:t>
      </w:r>
    </w:p>
    <w:p w:rsidR="00E614E1" w:rsidRDefault="00E614E1" w:rsidP="00E614E1">
      <w:pPr>
        <w:spacing w:after="0" w:line="240" w:lineRule="auto"/>
      </w:pPr>
    </w:p>
    <w:p w:rsidR="00E614E1" w:rsidRPr="00380178" w:rsidRDefault="00E614E1" w:rsidP="00E614E1">
      <w:pPr>
        <w:spacing w:after="0" w:line="240" w:lineRule="auto"/>
        <w:rPr>
          <w:b/>
          <w:bCs/>
        </w:rPr>
      </w:pPr>
      <w:r w:rsidRPr="00380178">
        <w:rPr>
          <w:b/>
          <w:bCs/>
        </w:rPr>
        <w:t xml:space="preserve">Subject:  </w:t>
      </w:r>
      <w:r w:rsidRPr="00380178">
        <w:rPr>
          <w:b/>
          <w:bCs/>
        </w:rPr>
        <w:tab/>
      </w:r>
      <w:r w:rsidRPr="00380178">
        <w:rPr>
          <w:b/>
          <w:bCs/>
        </w:rPr>
        <w:tab/>
      </w:r>
      <w:r>
        <w:rPr>
          <w:b/>
          <w:bCs/>
        </w:rPr>
        <w:t xml:space="preserve">FOPL Committees and Task Forces </w:t>
      </w:r>
    </w:p>
    <w:p w:rsidR="00E614E1" w:rsidRPr="00380178" w:rsidRDefault="00E614E1" w:rsidP="002F1CDD">
      <w:pPr>
        <w:spacing w:after="0" w:line="240" w:lineRule="auto"/>
        <w:rPr>
          <w:b/>
          <w:bCs/>
        </w:rPr>
      </w:pPr>
      <w:r w:rsidRPr="00380178">
        <w:rPr>
          <w:b/>
          <w:bCs/>
        </w:rPr>
        <w:t>Date:</w:t>
      </w:r>
      <w:r w:rsidRPr="00380178">
        <w:rPr>
          <w:b/>
          <w:bCs/>
        </w:rPr>
        <w:tab/>
      </w:r>
      <w:r w:rsidRPr="00380178">
        <w:rPr>
          <w:b/>
          <w:bCs/>
        </w:rPr>
        <w:tab/>
      </w:r>
      <w:r w:rsidRPr="00380178">
        <w:rPr>
          <w:b/>
          <w:bCs/>
        </w:rPr>
        <w:tab/>
      </w:r>
      <w:r w:rsidR="002F1CDD">
        <w:rPr>
          <w:b/>
          <w:bCs/>
        </w:rPr>
        <w:t>Jan. 15</w:t>
      </w:r>
      <w:r w:rsidR="00F13B7A">
        <w:rPr>
          <w:b/>
          <w:bCs/>
        </w:rPr>
        <w:t>,</w:t>
      </w:r>
      <w:r w:rsidR="002F1CDD">
        <w:rPr>
          <w:b/>
          <w:bCs/>
        </w:rPr>
        <w:t xml:space="preserve"> 2018</w:t>
      </w:r>
    </w:p>
    <w:p w:rsidR="00E614E1" w:rsidRPr="00380178" w:rsidRDefault="00E614E1" w:rsidP="00E614E1">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E614E1" w:rsidRPr="00380178" w:rsidRDefault="00E614E1" w:rsidP="002F1CDD">
      <w:pPr>
        <w:pBdr>
          <w:bottom w:val="single" w:sz="12" w:space="1" w:color="auto"/>
        </w:pBdr>
        <w:spacing w:after="0" w:line="240" w:lineRule="auto"/>
        <w:rPr>
          <w:b/>
          <w:bCs/>
        </w:rPr>
      </w:pPr>
      <w:r>
        <w:rPr>
          <w:b/>
          <w:bCs/>
        </w:rPr>
        <w:t xml:space="preserve">Prepared for:  </w:t>
      </w:r>
      <w:r>
        <w:rPr>
          <w:b/>
          <w:bCs/>
        </w:rPr>
        <w:tab/>
      </w:r>
      <w:r>
        <w:rPr>
          <w:b/>
          <w:bCs/>
        </w:rPr>
        <w:tab/>
      </w:r>
      <w:r w:rsidRPr="00380178">
        <w:rPr>
          <w:b/>
          <w:bCs/>
        </w:rPr>
        <w:t xml:space="preserve">FOPL </w:t>
      </w:r>
      <w:r w:rsidR="002F1CDD">
        <w:rPr>
          <w:b/>
          <w:bCs/>
        </w:rPr>
        <w:t>Annual General</w:t>
      </w:r>
      <w:r w:rsidRPr="00380178">
        <w:rPr>
          <w:b/>
          <w:bCs/>
        </w:rPr>
        <w:t xml:space="preserve"> Meeting</w:t>
      </w:r>
      <w:r>
        <w:rPr>
          <w:b/>
          <w:bCs/>
        </w:rPr>
        <w:t>,</w:t>
      </w:r>
      <w:r w:rsidRPr="00380178">
        <w:rPr>
          <w:b/>
          <w:bCs/>
        </w:rPr>
        <w:t xml:space="preserve"> </w:t>
      </w:r>
      <w:r w:rsidR="002F1CDD">
        <w:rPr>
          <w:b/>
          <w:bCs/>
        </w:rPr>
        <w:t>Feb. 1</w:t>
      </w:r>
      <w:r w:rsidR="00972BCC">
        <w:rPr>
          <w:b/>
          <w:bCs/>
        </w:rPr>
        <w:t>,</w:t>
      </w:r>
      <w:r>
        <w:rPr>
          <w:b/>
          <w:bCs/>
        </w:rPr>
        <w:t xml:space="preserve"> 201</w:t>
      </w:r>
      <w:r w:rsidR="002F1CDD">
        <w:rPr>
          <w:b/>
          <w:bCs/>
        </w:rPr>
        <w:t>8</w:t>
      </w:r>
    </w:p>
    <w:p w:rsidR="00E614E1" w:rsidRDefault="00E614E1" w:rsidP="00E614E1">
      <w:pPr>
        <w:spacing w:after="0" w:line="240" w:lineRule="auto"/>
      </w:pPr>
    </w:p>
    <w:p w:rsidR="00E614E1" w:rsidRPr="00D0191E" w:rsidRDefault="002F1CDD" w:rsidP="002F1CDD">
      <w:pPr>
        <w:spacing w:after="0" w:line="240" w:lineRule="auto"/>
        <w:rPr>
          <w:sz w:val="20"/>
          <w:szCs w:val="20"/>
        </w:rPr>
      </w:pPr>
      <w:r>
        <w:rPr>
          <w:sz w:val="20"/>
          <w:szCs w:val="20"/>
        </w:rPr>
        <w:t>The FOPL Board decided</w:t>
      </w:r>
      <w:r w:rsidR="00E614E1" w:rsidRPr="00D0191E">
        <w:rPr>
          <w:sz w:val="20"/>
          <w:szCs w:val="20"/>
        </w:rPr>
        <w:t xml:space="preserve"> to renew and revitalize our member input governance structures.</w:t>
      </w:r>
      <w:r w:rsidR="00F92764" w:rsidRPr="00D0191E">
        <w:rPr>
          <w:sz w:val="20"/>
          <w:szCs w:val="20"/>
        </w:rPr>
        <w:t xml:space="preserve">  </w:t>
      </w:r>
      <w:r w:rsidR="00E614E1" w:rsidRPr="00D0191E">
        <w:rPr>
          <w:sz w:val="20"/>
          <w:szCs w:val="20"/>
        </w:rPr>
        <w:t>The goals</w:t>
      </w:r>
      <w:r w:rsidR="00BF131F" w:rsidRPr="00D0191E">
        <w:rPr>
          <w:sz w:val="20"/>
          <w:szCs w:val="20"/>
        </w:rPr>
        <w:t xml:space="preserve"> of these sub-units should</w:t>
      </w:r>
      <w:r w:rsidR="00E614E1" w:rsidRPr="00D0191E">
        <w:rPr>
          <w:sz w:val="20"/>
          <w:szCs w:val="20"/>
        </w:rPr>
        <w:t xml:space="preserve"> align with our recently approved (Nov. 18, 2016) FOPL Strategic Plan 2016-2020.</w:t>
      </w:r>
      <w:r w:rsidR="008F01F2" w:rsidRPr="00D0191E">
        <w:rPr>
          <w:sz w:val="20"/>
          <w:szCs w:val="20"/>
        </w:rPr>
        <w:t xml:space="preserve">  This </w:t>
      </w:r>
      <w:r w:rsidR="00BF131F" w:rsidRPr="00D0191E">
        <w:rPr>
          <w:sz w:val="20"/>
          <w:szCs w:val="20"/>
        </w:rPr>
        <w:t xml:space="preserve">plan </w:t>
      </w:r>
      <w:r w:rsidR="008F01F2" w:rsidRPr="00D0191E">
        <w:rPr>
          <w:sz w:val="20"/>
          <w:szCs w:val="20"/>
        </w:rPr>
        <w:t>is attached for your convenience.</w:t>
      </w:r>
    </w:p>
    <w:p w:rsidR="001D07DA" w:rsidRPr="00D0191E" w:rsidRDefault="001D07DA" w:rsidP="00F92764">
      <w:pPr>
        <w:spacing w:after="0" w:line="240" w:lineRule="auto"/>
        <w:rPr>
          <w:sz w:val="20"/>
          <w:szCs w:val="20"/>
        </w:rPr>
      </w:pPr>
    </w:p>
    <w:p w:rsidR="001D07DA" w:rsidRDefault="001D07DA" w:rsidP="002F1CDD">
      <w:pPr>
        <w:spacing w:after="0" w:line="240" w:lineRule="auto"/>
        <w:rPr>
          <w:sz w:val="20"/>
          <w:szCs w:val="20"/>
        </w:rPr>
      </w:pPr>
      <w:r w:rsidRPr="00D0191E">
        <w:rPr>
          <w:sz w:val="20"/>
          <w:szCs w:val="20"/>
        </w:rPr>
        <w:t xml:space="preserve">Our goal </w:t>
      </w:r>
      <w:r w:rsidR="002F1CDD">
        <w:rPr>
          <w:sz w:val="20"/>
          <w:szCs w:val="20"/>
        </w:rPr>
        <w:t xml:space="preserve">was to create Working Groups.  We </w:t>
      </w:r>
      <w:proofErr w:type="spellStart"/>
      <w:r w:rsidR="002F1CDD">
        <w:rPr>
          <w:sz w:val="20"/>
          <w:szCs w:val="20"/>
        </w:rPr>
        <w:t>sunsetted</w:t>
      </w:r>
      <w:proofErr w:type="spellEnd"/>
      <w:r w:rsidR="002F1CDD">
        <w:rPr>
          <w:sz w:val="20"/>
          <w:szCs w:val="20"/>
        </w:rPr>
        <w:t xml:space="preserve"> and thanked our Task Forces that have done great work for the past decade.</w:t>
      </w:r>
    </w:p>
    <w:p w:rsidR="002D5D03" w:rsidRPr="002F1CDD" w:rsidRDefault="009F3F8D" w:rsidP="002F1CDD">
      <w:pPr>
        <w:pStyle w:val="ListParagraph"/>
        <w:numPr>
          <w:ilvl w:val="0"/>
          <w:numId w:val="10"/>
        </w:numPr>
        <w:spacing w:before="100" w:beforeAutospacing="1" w:after="100" w:afterAutospacing="1" w:line="240" w:lineRule="auto"/>
        <w:outlineLvl w:val="1"/>
        <w:rPr>
          <w:rFonts w:eastAsia="Times New Roman" w:cstheme="minorHAnsi"/>
          <w:b/>
          <w:bCs/>
          <w:color w:val="333333"/>
          <w:sz w:val="20"/>
          <w:szCs w:val="20"/>
        </w:rPr>
      </w:pPr>
      <w:r w:rsidRPr="002F1CDD">
        <w:rPr>
          <w:rFonts w:eastAsia="Times New Roman" w:cstheme="minorHAnsi"/>
          <w:b/>
          <w:bCs/>
          <w:color w:val="333333"/>
          <w:sz w:val="20"/>
          <w:szCs w:val="20"/>
        </w:rPr>
        <w:t xml:space="preserve">ADVOCACY </w:t>
      </w:r>
      <w:r w:rsidR="002D5D03" w:rsidRPr="002F1CDD">
        <w:rPr>
          <w:rFonts w:eastAsia="Times New Roman" w:cstheme="minorHAnsi"/>
          <w:b/>
          <w:bCs/>
          <w:color w:val="333333"/>
          <w:sz w:val="20"/>
          <w:szCs w:val="20"/>
        </w:rPr>
        <w:t>TASK FORCE</w:t>
      </w:r>
    </w:p>
    <w:p w:rsidR="002D5D03" w:rsidRPr="002F1CDD" w:rsidRDefault="002D5D03" w:rsidP="002F1CDD">
      <w:pPr>
        <w:pStyle w:val="ListParagraph"/>
        <w:numPr>
          <w:ilvl w:val="0"/>
          <w:numId w:val="10"/>
        </w:numPr>
        <w:spacing w:before="100" w:beforeAutospacing="1" w:after="100" w:afterAutospacing="1" w:line="240" w:lineRule="auto"/>
        <w:outlineLvl w:val="1"/>
        <w:rPr>
          <w:rFonts w:eastAsia="Times New Roman" w:cstheme="minorHAnsi"/>
          <w:b/>
          <w:bCs/>
          <w:color w:val="333333"/>
          <w:sz w:val="20"/>
          <w:szCs w:val="20"/>
        </w:rPr>
      </w:pPr>
      <w:r w:rsidRPr="002F1CDD">
        <w:rPr>
          <w:rFonts w:eastAsia="Times New Roman" w:cstheme="minorHAnsi"/>
          <w:b/>
          <w:bCs/>
          <w:color w:val="333333"/>
          <w:sz w:val="20"/>
          <w:szCs w:val="20"/>
        </w:rPr>
        <w:t>MARKETING TASK FORCE</w:t>
      </w:r>
    </w:p>
    <w:p w:rsidR="002D5D03" w:rsidRPr="002F1CDD" w:rsidRDefault="002D5D03" w:rsidP="002F1CDD">
      <w:pPr>
        <w:pStyle w:val="ListParagraph"/>
        <w:numPr>
          <w:ilvl w:val="0"/>
          <w:numId w:val="10"/>
        </w:numPr>
        <w:spacing w:before="100" w:beforeAutospacing="1" w:after="100" w:afterAutospacing="1" w:line="240" w:lineRule="auto"/>
        <w:outlineLvl w:val="1"/>
        <w:rPr>
          <w:rFonts w:eastAsia="Times New Roman" w:cstheme="minorHAnsi"/>
          <w:b/>
          <w:bCs/>
          <w:color w:val="333333"/>
          <w:sz w:val="20"/>
          <w:szCs w:val="20"/>
        </w:rPr>
      </w:pPr>
      <w:r w:rsidRPr="002F1CDD">
        <w:rPr>
          <w:rFonts w:eastAsia="Times New Roman" w:cstheme="minorHAnsi"/>
          <w:b/>
          <w:bCs/>
          <w:color w:val="333333"/>
          <w:sz w:val="20"/>
          <w:szCs w:val="20"/>
        </w:rPr>
        <w:t>RESEARCH AND DEVELOPMENT TASK FORCE</w:t>
      </w:r>
    </w:p>
    <w:p w:rsidR="001D07DA" w:rsidRPr="00D0191E" w:rsidRDefault="001D07DA" w:rsidP="002F1CDD">
      <w:pPr>
        <w:pStyle w:val="BodyText"/>
        <w:tabs>
          <w:tab w:val="left" w:pos="347"/>
          <w:tab w:val="right" w:pos="8144"/>
        </w:tabs>
        <w:ind w:left="0"/>
        <w:contextualSpacing/>
        <w:jc w:val="both"/>
        <w:rPr>
          <w:rFonts w:ascii="Calibri" w:hAnsi="Calibri"/>
          <w:sz w:val="20"/>
          <w:szCs w:val="20"/>
        </w:rPr>
      </w:pPr>
      <w:r w:rsidRPr="00D0191E">
        <w:rPr>
          <w:rFonts w:ascii="Calibri" w:hAnsi="Calibri"/>
          <w:sz w:val="20"/>
          <w:szCs w:val="20"/>
        </w:rPr>
        <w:t xml:space="preserve">At our </w:t>
      </w:r>
      <w:r w:rsidR="002F1CDD">
        <w:rPr>
          <w:rFonts w:ascii="Calibri" w:hAnsi="Calibri"/>
          <w:sz w:val="20"/>
          <w:szCs w:val="20"/>
        </w:rPr>
        <w:t>June 9, 2017</w:t>
      </w:r>
      <w:r w:rsidRPr="00D0191E">
        <w:rPr>
          <w:rFonts w:ascii="Calibri" w:hAnsi="Calibri"/>
          <w:sz w:val="20"/>
          <w:szCs w:val="20"/>
        </w:rPr>
        <w:t xml:space="preserve"> Board meeting we suggested four</w:t>
      </w:r>
      <w:r w:rsidR="002E1A36">
        <w:rPr>
          <w:rFonts w:ascii="Calibri" w:hAnsi="Calibri"/>
          <w:sz w:val="20"/>
          <w:szCs w:val="20"/>
        </w:rPr>
        <w:t xml:space="preserve"> working groups and tasked the Executive D</w:t>
      </w:r>
      <w:r w:rsidRPr="00D0191E">
        <w:rPr>
          <w:rFonts w:ascii="Calibri" w:hAnsi="Calibri"/>
          <w:sz w:val="20"/>
          <w:szCs w:val="20"/>
        </w:rPr>
        <w:t>irector to bring a discussion framework forward at our June 9, 2017 meeting.  The goals is to align our member-driven Board working groups with the 201</w:t>
      </w:r>
      <w:r w:rsidR="002F1CDD">
        <w:rPr>
          <w:rFonts w:ascii="Calibri" w:hAnsi="Calibri"/>
          <w:sz w:val="20"/>
          <w:szCs w:val="20"/>
        </w:rPr>
        <w:t>6</w:t>
      </w:r>
      <w:r w:rsidRPr="00D0191E">
        <w:rPr>
          <w:rFonts w:ascii="Calibri" w:hAnsi="Calibri"/>
          <w:sz w:val="20"/>
          <w:szCs w:val="20"/>
        </w:rPr>
        <w:t>-2020 FOPL Strategic Plan.</w:t>
      </w:r>
    </w:p>
    <w:p w:rsidR="0077374A" w:rsidRPr="00D0191E" w:rsidRDefault="0077374A" w:rsidP="002F1CDD">
      <w:pPr>
        <w:spacing w:before="100" w:beforeAutospacing="1" w:after="100" w:afterAutospacing="1" w:line="240" w:lineRule="auto"/>
        <w:outlineLvl w:val="0"/>
        <w:rPr>
          <w:rFonts w:eastAsia="Times New Roman" w:cstheme="minorHAnsi"/>
          <w:b/>
          <w:bCs/>
          <w:color w:val="333333"/>
          <w:kern w:val="36"/>
          <w:sz w:val="20"/>
          <w:szCs w:val="20"/>
        </w:rPr>
      </w:pPr>
      <w:r w:rsidRPr="00D0191E">
        <w:rPr>
          <w:rFonts w:eastAsia="Times New Roman" w:cstheme="minorHAnsi"/>
          <w:b/>
          <w:bCs/>
          <w:color w:val="333333"/>
          <w:kern w:val="36"/>
          <w:sz w:val="20"/>
          <w:szCs w:val="20"/>
        </w:rPr>
        <w:t xml:space="preserve">The following charters </w:t>
      </w:r>
      <w:r w:rsidR="002F1CDD">
        <w:rPr>
          <w:rFonts w:eastAsia="Times New Roman" w:cstheme="minorHAnsi"/>
          <w:b/>
          <w:bCs/>
          <w:color w:val="333333"/>
          <w:kern w:val="36"/>
          <w:sz w:val="20"/>
          <w:szCs w:val="20"/>
        </w:rPr>
        <w:t>we</w:t>
      </w:r>
      <w:r w:rsidRPr="00D0191E">
        <w:rPr>
          <w:rFonts w:eastAsia="Times New Roman" w:cstheme="minorHAnsi"/>
          <w:b/>
          <w:bCs/>
          <w:color w:val="333333"/>
          <w:kern w:val="36"/>
          <w:sz w:val="20"/>
          <w:szCs w:val="20"/>
        </w:rPr>
        <w:t>re adopt</w:t>
      </w:r>
      <w:r w:rsidR="002F1CDD">
        <w:rPr>
          <w:rFonts w:eastAsia="Times New Roman" w:cstheme="minorHAnsi"/>
          <w:b/>
          <w:bCs/>
          <w:color w:val="333333"/>
          <w:kern w:val="36"/>
          <w:sz w:val="20"/>
          <w:szCs w:val="20"/>
        </w:rPr>
        <w:t>ed</w:t>
      </w:r>
      <w:r w:rsidRPr="00D0191E">
        <w:rPr>
          <w:rFonts w:eastAsia="Times New Roman" w:cstheme="minorHAnsi"/>
          <w:b/>
          <w:bCs/>
          <w:color w:val="333333"/>
          <w:kern w:val="36"/>
          <w:sz w:val="20"/>
          <w:szCs w:val="20"/>
        </w:rPr>
        <w:t xml:space="preserve"> at our June 9, 2017 Board Meeting</w:t>
      </w:r>
      <w:r w:rsidR="000A3211" w:rsidRPr="00D0191E">
        <w:rPr>
          <w:rFonts w:eastAsia="Times New Roman" w:cstheme="minorHAnsi"/>
          <w:b/>
          <w:bCs/>
          <w:color w:val="333333"/>
          <w:kern w:val="36"/>
          <w:sz w:val="20"/>
          <w:szCs w:val="20"/>
        </w:rPr>
        <w:t>:</w:t>
      </w:r>
    </w:p>
    <w:p w:rsidR="0077374A" w:rsidRPr="00D0191E" w:rsidRDefault="0077374A" w:rsidP="00787FEB">
      <w:pPr>
        <w:pStyle w:val="ListParagraph"/>
        <w:numPr>
          <w:ilvl w:val="0"/>
          <w:numId w:val="2"/>
        </w:numPr>
        <w:shd w:val="clear" w:color="auto" w:fill="FFFFFF"/>
        <w:spacing w:after="0" w:line="240" w:lineRule="auto"/>
        <w:rPr>
          <w:rFonts w:ascii="Arial" w:eastAsia="Times New Roman" w:hAnsi="Arial" w:cs="Arial"/>
          <w:b/>
          <w:bCs/>
          <w:color w:val="222222"/>
          <w:sz w:val="20"/>
          <w:szCs w:val="20"/>
        </w:rPr>
      </w:pPr>
      <w:r w:rsidRPr="00D0191E">
        <w:rPr>
          <w:rFonts w:ascii="Arial" w:eastAsia="Times New Roman" w:hAnsi="Arial" w:cs="Arial"/>
          <w:b/>
          <w:bCs/>
          <w:color w:val="222222"/>
          <w:sz w:val="20"/>
          <w:szCs w:val="20"/>
        </w:rPr>
        <w:t xml:space="preserve">Indigenous Library Partnerships </w:t>
      </w:r>
      <w:r w:rsidR="00787FEB" w:rsidRPr="00D0191E">
        <w:rPr>
          <w:rFonts w:ascii="Arial" w:eastAsia="Times New Roman" w:hAnsi="Arial" w:cs="Arial"/>
          <w:b/>
          <w:bCs/>
          <w:color w:val="222222"/>
          <w:sz w:val="20"/>
          <w:szCs w:val="20"/>
        </w:rPr>
        <w:t>Working Group</w:t>
      </w:r>
    </w:p>
    <w:p w:rsidR="0077374A" w:rsidRPr="00D0191E" w:rsidRDefault="0077374A" w:rsidP="0077374A">
      <w:pPr>
        <w:shd w:val="clear" w:color="auto" w:fill="FFFFFF"/>
        <w:spacing w:after="0" w:line="240" w:lineRule="auto"/>
        <w:rPr>
          <w:rFonts w:ascii="Arial" w:eastAsia="Times New Roman" w:hAnsi="Arial" w:cs="Arial"/>
          <w:color w:val="222222"/>
          <w:sz w:val="20"/>
          <w:szCs w:val="20"/>
        </w:rPr>
      </w:pPr>
    </w:p>
    <w:p w:rsidR="00787FEB" w:rsidRPr="00D0191E" w:rsidRDefault="00787FEB" w:rsidP="001147B4">
      <w:pPr>
        <w:spacing w:after="160" w:line="259" w:lineRule="auto"/>
        <w:rPr>
          <w:sz w:val="20"/>
          <w:szCs w:val="20"/>
        </w:rPr>
      </w:pPr>
      <w:r w:rsidRPr="00D0191E">
        <w:rPr>
          <w:b/>
          <w:bCs/>
          <w:sz w:val="20"/>
          <w:szCs w:val="20"/>
        </w:rPr>
        <w:t>Mandate</w:t>
      </w:r>
      <w:r w:rsidRPr="00D0191E">
        <w:rPr>
          <w:sz w:val="20"/>
          <w:szCs w:val="20"/>
        </w:rPr>
        <w:t xml:space="preserve">: </w:t>
      </w:r>
      <w:r w:rsidR="001147B4" w:rsidRPr="00D0191E">
        <w:rPr>
          <w:sz w:val="20"/>
          <w:szCs w:val="20"/>
        </w:rPr>
        <w:t xml:space="preserve">All indigenous public libraries in Ontario are twinned with another non-indigenous public library for the purposes of potentially sharing knowledge, resources, and programming.  </w:t>
      </w:r>
      <w:r w:rsidR="00F57D05" w:rsidRPr="00D0191E">
        <w:rPr>
          <w:sz w:val="20"/>
          <w:szCs w:val="20"/>
        </w:rPr>
        <w:t>The FOPL strategy to provide a forum for inter-library system cooperation and collaboration will be led and advised by a small team (this working group) that ensures progress and sharing.</w:t>
      </w:r>
    </w:p>
    <w:p w:rsidR="001147B4" w:rsidRPr="00D0191E" w:rsidRDefault="00787FEB" w:rsidP="00787FEB">
      <w:pPr>
        <w:spacing w:after="160" w:line="259" w:lineRule="auto"/>
        <w:rPr>
          <w:sz w:val="20"/>
          <w:szCs w:val="20"/>
        </w:rPr>
      </w:pPr>
      <w:r w:rsidRPr="00D0191E">
        <w:rPr>
          <w:b/>
          <w:bCs/>
          <w:sz w:val="20"/>
          <w:szCs w:val="20"/>
        </w:rPr>
        <w:t>Charter</w:t>
      </w:r>
      <w:r w:rsidRPr="00D0191E">
        <w:rPr>
          <w:sz w:val="20"/>
          <w:szCs w:val="20"/>
        </w:rPr>
        <w:t xml:space="preserve">: </w:t>
      </w:r>
    </w:p>
    <w:p w:rsidR="00787FEB" w:rsidRPr="00D0191E" w:rsidRDefault="001147B4" w:rsidP="001147B4">
      <w:pPr>
        <w:pStyle w:val="ListParagraph"/>
        <w:numPr>
          <w:ilvl w:val="0"/>
          <w:numId w:val="5"/>
        </w:numPr>
        <w:spacing w:after="160" w:line="259" w:lineRule="auto"/>
        <w:rPr>
          <w:sz w:val="20"/>
          <w:szCs w:val="20"/>
        </w:rPr>
      </w:pPr>
      <w:r w:rsidRPr="00D0191E">
        <w:rPr>
          <w:sz w:val="20"/>
          <w:szCs w:val="20"/>
        </w:rPr>
        <w:t>To provide member-driven focus to our</w:t>
      </w:r>
      <w:r w:rsidR="00F57D05" w:rsidRPr="00D0191E">
        <w:rPr>
          <w:sz w:val="20"/>
          <w:szCs w:val="20"/>
        </w:rPr>
        <w:t xml:space="preserve"> and CFLA’s (FOPL is a member)</w:t>
      </w:r>
      <w:r w:rsidRPr="00D0191E">
        <w:rPr>
          <w:sz w:val="20"/>
          <w:szCs w:val="20"/>
        </w:rPr>
        <w:t xml:space="preserve"> truth &amp; reconciliation agenda to ensure the long term success of all public libraries in Ontario to serve Ontario residents </w:t>
      </w:r>
    </w:p>
    <w:p w:rsidR="001147B4" w:rsidRPr="00D0191E" w:rsidRDefault="001147B4" w:rsidP="001147B4">
      <w:pPr>
        <w:pStyle w:val="ListParagraph"/>
        <w:numPr>
          <w:ilvl w:val="0"/>
          <w:numId w:val="5"/>
        </w:numPr>
        <w:spacing w:after="160" w:line="259" w:lineRule="auto"/>
        <w:rPr>
          <w:sz w:val="20"/>
          <w:szCs w:val="20"/>
        </w:rPr>
      </w:pPr>
      <w:r w:rsidRPr="00D0191E">
        <w:rPr>
          <w:sz w:val="20"/>
          <w:szCs w:val="20"/>
        </w:rPr>
        <w:t xml:space="preserve">To provide a forum for our First Nation public libraries and their sponsors / twinned libraries to </w:t>
      </w:r>
      <w:r w:rsidR="00F57D05" w:rsidRPr="00D0191E">
        <w:rPr>
          <w:sz w:val="20"/>
          <w:szCs w:val="20"/>
        </w:rPr>
        <w:t>collaborate</w:t>
      </w:r>
    </w:p>
    <w:p w:rsidR="001147B4" w:rsidRPr="00D0191E" w:rsidRDefault="00F57D05" w:rsidP="001147B4">
      <w:pPr>
        <w:pStyle w:val="ListParagraph"/>
        <w:numPr>
          <w:ilvl w:val="0"/>
          <w:numId w:val="5"/>
        </w:numPr>
        <w:spacing w:after="160" w:line="259" w:lineRule="auto"/>
        <w:rPr>
          <w:sz w:val="20"/>
          <w:szCs w:val="20"/>
        </w:rPr>
      </w:pPr>
      <w:r w:rsidRPr="00D0191E">
        <w:rPr>
          <w:sz w:val="20"/>
          <w:szCs w:val="20"/>
        </w:rPr>
        <w:t>To generate frameworks, ideas and track initiatives, and share and diffuse these ideas for adoption across Ontario.</w:t>
      </w:r>
    </w:p>
    <w:p w:rsidR="00387A1B" w:rsidRPr="00D0191E" w:rsidRDefault="00787FEB" w:rsidP="00787FEB">
      <w:pPr>
        <w:spacing w:after="160" w:line="259" w:lineRule="auto"/>
        <w:rPr>
          <w:sz w:val="20"/>
          <w:szCs w:val="20"/>
        </w:rPr>
      </w:pPr>
      <w:r w:rsidRPr="00D0191E">
        <w:rPr>
          <w:b/>
          <w:bCs/>
          <w:sz w:val="20"/>
          <w:szCs w:val="20"/>
        </w:rPr>
        <w:t>Power</w:t>
      </w:r>
      <w:r w:rsidR="00387A1B" w:rsidRPr="00D0191E">
        <w:rPr>
          <w:sz w:val="20"/>
          <w:szCs w:val="20"/>
        </w:rPr>
        <w:t>:</w:t>
      </w:r>
    </w:p>
    <w:p w:rsidR="00787FEB" w:rsidRPr="00D0191E" w:rsidRDefault="00387A1B" w:rsidP="00387A1B">
      <w:pPr>
        <w:pStyle w:val="ListParagraph"/>
        <w:numPr>
          <w:ilvl w:val="0"/>
          <w:numId w:val="4"/>
        </w:numPr>
        <w:spacing w:after="160" w:line="259" w:lineRule="auto"/>
        <w:rPr>
          <w:sz w:val="20"/>
          <w:szCs w:val="20"/>
        </w:rPr>
      </w:pPr>
      <w:r w:rsidRPr="00D0191E">
        <w:rPr>
          <w:sz w:val="20"/>
          <w:szCs w:val="20"/>
        </w:rPr>
        <w:t xml:space="preserve">This group works through consensus.  A majority of </w:t>
      </w:r>
      <w:r w:rsidR="00787FEB" w:rsidRPr="00D0191E">
        <w:rPr>
          <w:sz w:val="20"/>
          <w:szCs w:val="20"/>
        </w:rPr>
        <w:t>votes</w:t>
      </w:r>
      <w:r w:rsidRPr="00D0191E">
        <w:rPr>
          <w:sz w:val="20"/>
          <w:szCs w:val="20"/>
        </w:rPr>
        <w:t xml:space="preserve"> is needed to pass on reports or </w:t>
      </w:r>
      <w:r w:rsidR="00787FEB" w:rsidRPr="00D0191E">
        <w:rPr>
          <w:sz w:val="20"/>
          <w:szCs w:val="20"/>
        </w:rPr>
        <w:t>recommendations</w:t>
      </w:r>
      <w:r w:rsidRPr="00D0191E">
        <w:rPr>
          <w:sz w:val="20"/>
          <w:szCs w:val="20"/>
        </w:rPr>
        <w:t xml:space="preserve"> to the Board.</w:t>
      </w:r>
    </w:p>
    <w:p w:rsidR="007708D4" w:rsidRPr="00D0191E" w:rsidRDefault="007708D4" w:rsidP="00387A1B">
      <w:pPr>
        <w:pStyle w:val="ListParagraph"/>
        <w:numPr>
          <w:ilvl w:val="0"/>
          <w:numId w:val="4"/>
        </w:numPr>
        <w:spacing w:after="160" w:line="259" w:lineRule="auto"/>
        <w:rPr>
          <w:sz w:val="20"/>
          <w:szCs w:val="20"/>
        </w:rPr>
      </w:pPr>
      <w:r w:rsidRPr="00D0191E">
        <w:rPr>
          <w:sz w:val="20"/>
          <w:szCs w:val="20"/>
        </w:rPr>
        <w:t>The group can access mailing lists and the Facebook Group for communication at the FOPL office.</w:t>
      </w:r>
    </w:p>
    <w:p w:rsidR="000A3211" w:rsidRPr="00D0191E" w:rsidRDefault="000A3211" w:rsidP="00387A1B">
      <w:pPr>
        <w:pStyle w:val="ListParagraph"/>
        <w:numPr>
          <w:ilvl w:val="0"/>
          <w:numId w:val="4"/>
        </w:numPr>
        <w:spacing w:after="160" w:line="259" w:lineRule="auto"/>
        <w:rPr>
          <w:sz w:val="20"/>
          <w:szCs w:val="20"/>
        </w:rPr>
      </w:pPr>
      <w:r w:rsidRPr="00D0191E">
        <w:rPr>
          <w:sz w:val="20"/>
          <w:szCs w:val="20"/>
        </w:rPr>
        <w:lastRenderedPageBreak/>
        <w:t>A small budget will be put into each annual FOPL budget for the activities of the Working Group.  Additional budget may be requested for special projects.</w:t>
      </w:r>
    </w:p>
    <w:p w:rsidR="00387A1B" w:rsidRPr="00D0191E" w:rsidRDefault="00787FEB" w:rsidP="00787FEB">
      <w:pPr>
        <w:spacing w:after="160" w:line="259" w:lineRule="auto"/>
        <w:rPr>
          <w:b/>
          <w:bCs/>
          <w:i/>
          <w:iCs/>
          <w:sz w:val="20"/>
          <w:szCs w:val="20"/>
        </w:rPr>
      </w:pPr>
      <w:r w:rsidRPr="00D0191E">
        <w:rPr>
          <w:b/>
          <w:bCs/>
          <w:sz w:val="20"/>
          <w:szCs w:val="20"/>
        </w:rPr>
        <w:t>Reporting</w:t>
      </w:r>
      <w:r w:rsidRPr="00D0191E">
        <w:rPr>
          <w:b/>
          <w:bCs/>
          <w:i/>
          <w:iCs/>
          <w:sz w:val="20"/>
          <w:szCs w:val="20"/>
        </w:rPr>
        <w:t xml:space="preserve">: </w:t>
      </w:r>
    </w:p>
    <w:p w:rsidR="00787FEB" w:rsidRPr="00D0191E" w:rsidRDefault="00387A1B" w:rsidP="00387A1B">
      <w:pPr>
        <w:pStyle w:val="ListParagraph"/>
        <w:numPr>
          <w:ilvl w:val="0"/>
          <w:numId w:val="4"/>
        </w:numPr>
        <w:spacing w:after="160" w:line="259" w:lineRule="auto"/>
        <w:rPr>
          <w:sz w:val="20"/>
          <w:szCs w:val="20"/>
        </w:rPr>
      </w:pPr>
      <w:r w:rsidRPr="00D0191E">
        <w:rPr>
          <w:sz w:val="20"/>
          <w:szCs w:val="20"/>
        </w:rPr>
        <w:t>This Working Group’s Chair report to the Board through the Executive Director.</w:t>
      </w:r>
    </w:p>
    <w:p w:rsidR="00387A1B" w:rsidRPr="00D0191E" w:rsidRDefault="00387A1B" w:rsidP="00387A1B">
      <w:pPr>
        <w:pStyle w:val="ListParagraph"/>
        <w:numPr>
          <w:ilvl w:val="0"/>
          <w:numId w:val="4"/>
        </w:numPr>
        <w:spacing w:after="160" w:line="259" w:lineRule="auto"/>
        <w:rPr>
          <w:sz w:val="20"/>
          <w:szCs w:val="20"/>
        </w:rPr>
      </w:pPr>
      <w:r w:rsidRPr="00D0191E">
        <w:rPr>
          <w:sz w:val="20"/>
          <w:szCs w:val="20"/>
        </w:rPr>
        <w:t xml:space="preserve">An </w:t>
      </w:r>
      <w:r w:rsidR="003144B6">
        <w:rPr>
          <w:sz w:val="20"/>
          <w:szCs w:val="20"/>
        </w:rPr>
        <w:t>Annual Report</w:t>
      </w:r>
      <w:r w:rsidRPr="00D0191E">
        <w:rPr>
          <w:sz w:val="20"/>
          <w:szCs w:val="20"/>
        </w:rPr>
        <w:t xml:space="preserve"> is prepared for the Board and the Annual Business Meeting.</w:t>
      </w:r>
    </w:p>
    <w:p w:rsidR="00787FEB" w:rsidRPr="00D0191E" w:rsidRDefault="00787FEB" w:rsidP="00787FEB">
      <w:pPr>
        <w:spacing w:after="160" w:line="259" w:lineRule="auto"/>
        <w:rPr>
          <w:b/>
          <w:bCs/>
          <w:sz w:val="20"/>
          <w:szCs w:val="20"/>
        </w:rPr>
      </w:pPr>
      <w:r w:rsidRPr="00D0191E">
        <w:rPr>
          <w:b/>
          <w:bCs/>
          <w:sz w:val="20"/>
          <w:szCs w:val="20"/>
        </w:rPr>
        <w:t xml:space="preserve">Membership / Size: </w:t>
      </w:r>
    </w:p>
    <w:p w:rsidR="00387A1B" w:rsidRPr="00D0191E" w:rsidRDefault="000A3211" w:rsidP="00387A1B">
      <w:pPr>
        <w:pStyle w:val="ListParagraph"/>
        <w:numPr>
          <w:ilvl w:val="0"/>
          <w:numId w:val="3"/>
        </w:numPr>
        <w:spacing w:after="160" w:line="259" w:lineRule="auto"/>
        <w:rPr>
          <w:sz w:val="20"/>
          <w:szCs w:val="20"/>
        </w:rPr>
      </w:pPr>
      <w:r w:rsidRPr="00D0191E">
        <w:rPr>
          <w:sz w:val="20"/>
          <w:szCs w:val="20"/>
        </w:rPr>
        <w:t>6</w:t>
      </w:r>
      <w:r w:rsidR="00387A1B" w:rsidRPr="00D0191E">
        <w:rPr>
          <w:sz w:val="20"/>
          <w:szCs w:val="20"/>
        </w:rPr>
        <w:t xml:space="preserve"> members</w:t>
      </w:r>
      <w:r w:rsidRPr="00D0191E">
        <w:rPr>
          <w:sz w:val="20"/>
          <w:szCs w:val="20"/>
        </w:rPr>
        <w:t>, half of whom should be from Indigenous library settings</w:t>
      </w:r>
    </w:p>
    <w:p w:rsidR="00387A1B" w:rsidRPr="00D0191E" w:rsidRDefault="002E1A36" w:rsidP="00387A1B">
      <w:pPr>
        <w:pStyle w:val="ListParagraph"/>
        <w:numPr>
          <w:ilvl w:val="0"/>
          <w:numId w:val="3"/>
        </w:numPr>
        <w:spacing w:after="160" w:line="259" w:lineRule="auto"/>
        <w:rPr>
          <w:sz w:val="20"/>
          <w:szCs w:val="20"/>
        </w:rPr>
      </w:pPr>
      <w:r>
        <w:rPr>
          <w:sz w:val="20"/>
          <w:szCs w:val="20"/>
        </w:rPr>
        <w:t>Plus the E</w:t>
      </w:r>
      <w:r w:rsidR="00387A1B" w:rsidRPr="00D0191E">
        <w:rPr>
          <w:sz w:val="20"/>
          <w:szCs w:val="20"/>
        </w:rPr>
        <w:t>xecutive Director as an ex-officio member</w:t>
      </w:r>
    </w:p>
    <w:p w:rsidR="00387A1B" w:rsidRPr="00D0191E" w:rsidRDefault="00387A1B" w:rsidP="00387A1B">
      <w:pPr>
        <w:pStyle w:val="ListParagraph"/>
        <w:numPr>
          <w:ilvl w:val="0"/>
          <w:numId w:val="3"/>
        </w:numPr>
        <w:spacing w:after="160" w:line="259" w:lineRule="auto"/>
        <w:rPr>
          <w:sz w:val="20"/>
          <w:szCs w:val="20"/>
        </w:rPr>
      </w:pPr>
      <w:r w:rsidRPr="00D0191E">
        <w:rPr>
          <w:sz w:val="20"/>
          <w:szCs w:val="20"/>
        </w:rPr>
        <w:t>Members serve for three year</w:t>
      </w:r>
      <w:r w:rsidR="000A3211" w:rsidRPr="00D0191E">
        <w:rPr>
          <w:sz w:val="20"/>
          <w:szCs w:val="20"/>
        </w:rPr>
        <w:t>s</w:t>
      </w:r>
      <w:r w:rsidRPr="00D0191E">
        <w:rPr>
          <w:sz w:val="20"/>
          <w:szCs w:val="20"/>
        </w:rPr>
        <w:t xml:space="preserve"> and may be appointed for another three at which point their term ends.</w:t>
      </w:r>
    </w:p>
    <w:p w:rsidR="0077374A" w:rsidRPr="00D0191E" w:rsidRDefault="0077374A" w:rsidP="0077374A">
      <w:pPr>
        <w:shd w:val="clear" w:color="auto" w:fill="FFFFFF"/>
        <w:spacing w:after="0" w:line="240" w:lineRule="auto"/>
        <w:rPr>
          <w:rFonts w:ascii="Arial" w:eastAsia="Times New Roman" w:hAnsi="Arial" w:cs="Arial"/>
          <w:color w:val="222222"/>
          <w:sz w:val="20"/>
          <w:szCs w:val="20"/>
        </w:rPr>
      </w:pPr>
    </w:p>
    <w:p w:rsidR="0077374A" w:rsidRPr="00D0191E" w:rsidRDefault="0077374A" w:rsidP="00787FEB">
      <w:pPr>
        <w:pStyle w:val="ListParagraph"/>
        <w:numPr>
          <w:ilvl w:val="0"/>
          <w:numId w:val="2"/>
        </w:numPr>
        <w:shd w:val="clear" w:color="auto" w:fill="FFFFFF"/>
        <w:spacing w:after="0" w:line="240" w:lineRule="auto"/>
        <w:rPr>
          <w:rFonts w:ascii="Arial" w:eastAsia="Times New Roman" w:hAnsi="Arial" w:cs="Arial"/>
          <w:b/>
          <w:bCs/>
          <w:color w:val="222222"/>
          <w:sz w:val="20"/>
          <w:szCs w:val="20"/>
        </w:rPr>
      </w:pPr>
      <w:r w:rsidRPr="00D0191E">
        <w:rPr>
          <w:rFonts w:ascii="Arial" w:eastAsia="Times New Roman" w:hAnsi="Arial" w:cs="Arial"/>
          <w:b/>
          <w:bCs/>
          <w:color w:val="222222"/>
          <w:sz w:val="20"/>
          <w:szCs w:val="20"/>
        </w:rPr>
        <w:t xml:space="preserve">Marketing and Communications Advisory </w:t>
      </w:r>
      <w:r w:rsidR="00787FEB" w:rsidRPr="00D0191E">
        <w:rPr>
          <w:rFonts w:ascii="Arial" w:eastAsia="Times New Roman" w:hAnsi="Arial" w:cs="Arial"/>
          <w:b/>
          <w:bCs/>
          <w:color w:val="222222"/>
          <w:sz w:val="20"/>
          <w:szCs w:val="20"/>
        </w:rPr>
        <w:t>Working Group</w:t>
      </w:r>
    </w:p>
    <w:p w:rsidR="0077374A" w:rsidRPr="00D0191E" w:rsidRDefault="0077374A" w:rsidP="0077374A">
      <w:pPr>
        <w:shd w:val="clear" w:color="auto" w:fill="FFFFFF"/>
        <w:spacing w:after="0" w:line="240" w:lineRule="auto"/>
        <w:rPr>
          <w:rFonts w:ascii="Arial" w:eastAsia="Times New Roman" w:hAnsi="Arial" w:cs="Arial"/>
          <w:color w:val="222222"/>
          <w:sz w:val="20"/>
          <w:szCs w:val="20"/>
        </w:rPr>
      </w:pPr>
    </w:p>
    <w:p w:rsidR="00787FEB" w:rsidRPr="00D0191E" w:rsidRDefault="00787FEB" w:rsidP="00787FEB">
      <w:pPr>
        <w:spacing w:after="160" w:line="259" w:lineRule="auto"/>
        <w:rPr>
          <w:sz w:val="20"/>
          <w:szCs w:val="20"/>
        </w:rPr>
      </w:pPr>
      <w:r w:rsidRPr="00D0191E">
        <w:rPr>
          <w:b/>
          <w:bCs/>
          <w:sz w:val="20"/>
          <w:szCs w:val="20"/>
        </w:rPr>
        <w:t>Mandate</w:t>
      </w:r>
      <w:r w:rsidRPr="00D0191E">
        <w:rPr>
          <w:sz w:val="20"/>
          <w:szCs w:val="20"/>
        </w:rPr>
        <w:t xml:space="preserve">: </w:t>
      </w:r>
      <w:r w:rsidR="007708D4" w:rsidRPr="00D0191E">
        <w:rPr>
          <w:sz w:val="20"/>
          <w:szCs w:val="20"/>
        </w:rPr>
        <w:t xml:space="preserve">Our goal as FOPL is to communicate the value and impact of public libraries.  This </w:t>
      </w:r>
      <w:r w:rsidR="001D07DA" w:rsidRPr="00D0191E">
        <w:rPr>
          <w:sz w:val="20"/>
          <w:szCs w:val="20"/>
        </w:rPr>
        <w:t xml:space="preserve">working </w:t>
      </w:r>
      <w:r w:rsidR="007708D4" w:rsidRPr="00D0191E">
        <w:rPr>
          <w:sz w:val="20"/>
          <w:szCs w:val="20"/>
        </w:rPr>
        <w:t>group will set up and build collaborative strategies and spaces for accomplishing this goal.</w:t>
      </w:r>
    </w:p>
    <w:p w:rsidR="00EB3FD2" w:rsidRPr="00D0191E" w:rsidRDefault="00EB3FD2" w:rsidP="00EB3FD2">
      <w:pPr>
        <w:pStyle w:val="ListParagraph"/>
        <w:numPr>
          <w:ilvl w:val="0"/>
          <w:numId w:val="9"/>
        </w:numPr>
        <w:rPr>
          <w:sz w:val="20"/>
          <w:szCs w:val="20"/>
        </w:rPr>
      </w:pPr>
      <w:r w:rsidRPr="00D0191E">
        <w:rPr>
          <w:sz w:val="20"/>
          <w:szCs w:val="20"/>
        </w:rPr>
        <w:t>Coordinate and assist in the implementation of strategic marketing for Ontario Public Libraries</w:t>
      </w:r>
    </w:p>
    <w:p w:rsidR="00EB3FD2" w:rsidRPr="00D0191E" w:rsidRDefault="00EB3FD2" w:rsidP="00EB3FD2">
      <w:pPr>
        <w:pStyle w:val="ListParagraph"/>
        <w:numPr>
          <w:ilvl w:val="1"/>
          <w:numId w:val="1"/>
        </w:numPr>
        <w:rPr>
          <w:sz w:val="20"/>
          <w:szCs w:val="20"/>
        </w:rPr>
      </w:pPr>
      <w:r w:rsidRPr="00D0191E">
        <w:rPr>
          <w:sz w:val="20"/>
          <w:szCs w:val="20"/>
        </w:rPr>
        <w:t xml:space="preserve">Be recognized as the trusted single voice of Ontario Public Libraries </w:t>
      </w:r>
    </w:p>
    <w:p w:rsidR="00EB3FD2" w:rsidRPr="00D0191E" w:rsidRDefault="00EB3FD2" w:rsidP="00EB3FD2">
      <w:pPr>
        <w:pStyle w:val="ListParagraph"/>
        <w:numPr>
          <w:ilvl w:val="1"/>
          <w:numId w:val="1"/>
        </w:numPr>
        <w:rPr>
          <w:sz w:val="20"/>
          <w:szCs w:val="20"/>
        </w:rPr>
      </w:pPr>
      <w:r w:rsidRPr="00D0191E">
        <w:rPr>
          <w:sz w:val="20"/>
          <w:szCs w:val="20"/>
        </w:rPr>
        <w:t>Inspire and mobilize the library community</w:t>
      </w:r>
    </w:p>
    <w:p w:rsidR="00EB3FD2" w:rsidRPr="00D0191E" w:rsidRDefault="00EB3FD2" w:rsidP="00EB3FD2">
      <w:pPr>
        <w:pStyle w:val="ListParagraph"/>
        <w:numPr>
          <w:ilvl w:val="1"/>
          <w:numId w:val="1"/>
        </w:numPr>
        <w:rPr>
          <w:sz w:val="20"/>
          <w:szCs w:val="20"/>
        </w:rPr>
      </w:pPr>
      <w:r w:rsidRPr="00D0191E">
        <w:rPr>
          <w:sz w:val="20"/>
          <w:szCs w:val="20"/>
        </w:rPr>
        <w:t>Develop and provide research to inform marketing initiatives</w:t>
      </w:r>
    </w:p>
    <w:p w:rsidR="00EB3FD2" w:rsidRPr="00D0191E" w:rsidRDefault="00EB3FD2" w:rsidP="00EB3FD2">
      <w:pPr>
        <w:pStyle w:val="ListParagraph"/>
        <w:numPr>
          <w:ilvl w:val="1"/>
          <w:numId w:val="1"/>
        </w:numPr>
        <w:rPr>
          <w:sz w:val="20"/>
          <w:szCs w:val="20"/>
        </w:rPr>
      </w:pPr>
      <w:r w:rsidRPr="00D0191E">
        <w:rPr>
          <w:sz w:val="20"/>
          <w:szCs w:val="20"/>
        </w:rPr>
        <w:t xml:space="preserve">Develop province-wide social media marketing campaign tools </w:t>
      </w:r>
    </w:p>
    <w:p w:rsidR="00EB3FD2" w:rsidRPr="00D0191E" w:rsidRDefault="00EB3FD2" w:rsidP="00EB3FD2">
      <w:pPr>
        <w:pStyle w:val="ListParagraph"/>
        <w:numPr>
          <w:ilvl w:val="1"/>
          <w:numId w:val="1"/>
        </w:numPr>
        <w:rPr>
          <w:sz w:val="20"/>
          <w:szCs w:val="20"/>
        </w:rPr>
      </w:pPr>
      <w:r w:rsidRPr="00D0191E">
        <w:rPr>
          <w:sz w:val="20"/>
          <w:szCs w:val="20"/>
        </w:rPr>
        <w:t xml:space="preserve">Pursue partnerships beyond traditional library partners such as AMO, school boards, vendors and media </w:t>
      </w:r>
    </w:p>
    <w:p w:rsidR="00EB3FD2" w:rsidRPr="00D0191E" w:rsidRDefault="00EB3FD2" w:rsidP="00EB3FD2">
      <w:pPr>
        <w:pStyle w:val="ListParagraph"/>
        <w:numPr>
          <w:ilvl w:val="1"/>
          <w:numId w:val="1"/>
        </w:numPr>
        <w:rPr>
          <w:sz w:val="20"/>
          <w:szCs w:val="20"/>
        </w:rPr>
      </w:pPr>
      <w:r w:rsidRPr="00D0191E">
        <w:rPr>
          <w:sz w:val="20"/>
          <w:szCs w:val="20"/>
        </w:rPr>
        <w:t>Collaborate to create consistent promotional messaging for use by Public Libraries</w:t>
      </w:r>
    </w:p>
    <w:p w:rsidR="00787FEB" w:rsidRPr="00D0191E" w:rsidRDefault="00787FEB" w:rsidP="00A5704A">
      <w:pPr>
        <w:spacing w:after="160" w:line="259" w:lineRule="auto"/>
        <w:rPr>
          <w:sz w:val="20"/>
          <w:szCs w:val="20"/>
        </w:rPr>
      </w:pPr>
      <w:r w:rsidRPr="00D0191E">
        <w:rPr>
          <w:b/>
          <w:bCs/>
          <w:sz w:val="20"/>
          <w:szCs w:val="20"/>
        </w:rPr>
        <w:t>Charter</w:t>
      </w:r>
      <w:r w:rsidRPr="00D0191E">
        <w:rPr>
          <w:sz w:val="20"/>
          <w:szCs w:val="20"/>
        </w:rPr>
        <w:t xml:space="preserve">: </w:t>
      </w:r>
      <w:r w:rsidR="001D07DA" w:rsidRPr="00D0191E">
        <w:rPr>
          <w:sz w:val="20"/>
          <w:szCs w:val="20"/>
        </w:rPr>
        <w:t xml:space="preserve">Our key initiative </w:t>
      </w:r>
      <w:r w:rsidR="00A5704A" w:rsidRPr="00D0191E">
        <w:rPr>
          <w:sz w:val="20"/>
          <w:szCs w:val="20"/>
        </w:rPr>
        <w:t xml:space="preserve">is the </w:t>
      </w:r>
      <w:r w:rsidRPr="00D0191E">
        <w:rPr>
          <w:sz w:val="20"/>
          <w:szCs w:val="20"/>
        </w:rPr>
        <w:t>OpenMediaDesk</w:t>
      </w:r>
      <w:r w:rsidR="00A5704A" w:rsidRPr="00D0191E">
        <w:rPr>
          <w:sz w:val="20"/>
          <w:szCs w:val="20"/>
        </w:rPr>
        <w:t xml:space="preserve"> social media strategy.  As of this meeting we have coverage of a range of FOPL members representing almost 50% of Ontario’s population.  We expect to continue this project for another year and are preparing for running it independently in year 3 and beyond.  The entire group is managed through a number of virtual team tools and represents a significant training investment and huge improvement in the marketing capacity of Ontario’s libraries.  The entire group is connected in a private Facebook Group. They will:</w:t>
      </w:r>
    </w:p>
    <w:p w:rsidR="00A5704A" w:rsidRPr="00D0191E" w:rsidRDefault="00A5704A" w:rsidP="00A5704A">
      <w:pPr>
        <w:pStyle w:val="ListParagraph"/>
        <w:numPr>
          <w:ilvl w:val="0"/>
          <w:numId w:val="6"/>
        </w:numPr>
        <w:spacing w:after="160" w:line="259" w:lineRule="auto"/>
        <w:rPr>
          <w:sz w:val="20"/>
          <w:szCs w:val="20"/>
        </w:rPr>
      </w:pPr>
      <w:r w:rsidRPr="00D0191E">
        <w:rPr>
          <w:sz w:val="20"/>
          <w:szCs w:val="20"/>
        </w:rPr>
        <w:t>Make progress on gaining more trained libraries across the province in a diverse action by size and focus of library.</w:t>
      </w:r>
    </w:p>
    <w:p w:rsidR="0044410A" w:rsidRPr="00D0191E" w:rsidRDefault="0044410A" w:rsidP="00A5704A">
      <w:pPr>
        <w:pStyle w:val="ListParagraph"/>
        <w:numPr>
          <w:ilvl w:val="0"/>
          <w:numId w:val="6"/>
        </w:numPr>
        <w:spacing w:after="160" w:line="259" w:lineRule="auto"/>
        <w:rPr>
          <w:sz w:val="20"/>
          <w:szCs w:val="20"/>
        </w:rPr>
      </w:pPr>
      <w:r w:rsidRPr="00D0191E">
        <w:rPr>
          <w:sz w:val="20"/>
          <w:szCs w:val="20"/>
        </w:rPr>
        <w:t>Increase momentum and address the key stories of value and impact.</w:t>
      </w:r>
    </w:p>
    <w:p w:rsidR="0044410A" w:rsidRPr="00D0191E" w:rsidRDefault="0044410A" w:rsidP="0044410A">
      <w:pPr>
        <w:pStyle w:val="ListParagraph"/>
        <w:numPr>
          <w:ilvl w:val="0"/>
          <w:numId w:val="6"/>
        </w:numPr>
        <w:spacing w:after="160" w:line="259" w:lineRule="auto"/>
        <w:rPr>
          <w:sz w:val="20"/>
          <w:szCs w:val="20"/>
        </w:rPr>
      </w:pPr>
      <w:r w:rsidRPr="00D0191E">
        <w:rPr>
          <w:sz w:val="20"/>
          <w:szCs w:val="20"/>
        </w:rPr>
        <w:t>Align with FOPL’s government relations goals and strategies as well as improve the knowledge and perception of the PUBLIC in Ontario about public libraries.</w:t>
      </w:r>
    </w:p>
    <w:p w:rsidR="000A3211" w:rsidRPr="00D0191E" w:rsidRDefault="00787FEB" w:rsidP="00787FEB">
      <w:pPr>
        <w:spacing w:after="160" w:line="259" w:lineRule="auto"/>
        <w:rPr>
          <w:b/>
          <w:bCs/>
          <w:sz w:val="20"/>
          <w:szCs w:val="20"/>
        </w:rPr>
      </w:pPr>
      <w:r w:rsidRPr="00D0191E">
        <w:rPr>
          <w:b/>
          <w:bCs/>
          <w:sz w:val="20"/>
          <w:szCs w:val="20"/>
        </w:rPr>
        <w:t>Power</w:t>
      </w:r>
      <w:r w:rsidR="000A3211" w:rsidRPr="00D0191E">
        <w:rPr>
          <w:b/>
          <w:bCs/>
          <w:sz w:val="20"/>
          <w:szCs w:val="20"/>
        </w:rPr>
        <w:t>:</w:t>
      </w:r>
    </w:p>
    <w:p w:rsidR="00A5704A" w:rsidRPr="00D0191E" w:rsidRDefault="000A3211" w:rsidP="00A5704A">
      <w:pPr>
        <w:pStyle w:val="ListParagraph"/>
        <w:numPr>
          <w:ilvl w:val="0"/>
          <w:numId w:val="4"/>
        </w:numPr>
        <w:spacing w:after="160" w:line="259" w:lineRule="auto"/>
        <w:rPr>
          <w:sz w:val="20"/>
          <w:szCs w:val="20"/>
        </w:rPr>
      </w:pPr>
      <w:r w:rsidRPr="00D0191E">
        <w:rPr>
          <w:sz w:val="20"/>
          <w:szCs w:val="20"/>
        </w:rPr>
        <w:t>This group works through consensus.  A majority of votes is needed to pass on reports or recommendations to the Board.</w:t>
      </w:r>
    </w:p>
    <w:p w:rsidR="000A3211" w:rsidRPr="00D0191E" w:rsidRDefault="000A3211" w:rsidP="00A5704A">
      <w:pPr>
        <w:pStyle w:val="ListParagraph"/>
        <w:numPr>
          <w:ilvl w:val="0"/>
          <w:numId w:val="4"/>
        </w:numPr>
        <w:spacing w:after="160" w:line="259" w:lineRule="auto"/>
        <w:rPr>
          <w:sz w:val="20"/>
          <w:szCs w:val="20"/>
        </w:rPr>
      </w:pPr>
      <w:r w:rsidRPr="00D0191E">
        <w:rPr>
          <w:sz w:val="20"/>
          <w:szCs w:val="20"/>
        </w:rPr>
        <w:t>A budget will be put into each annual FOPL budget for the activities of the Working Group</w:t>
      </w:r>
      <w:r w:rsidR="00A5704A" w:rsidRPr="00D0191E">
        <w:rPr>
          <w:sz w:val="20"/>
          <w:szCs w:val="20"/>
        </w:rPr>
        <w:t xml:space="preserve"> and OpenMediaDesk</w:t>
      </w:r>
      <w:r w:rsidRPr="00D0191E">
        <w:rPr>
          <w:sz w:val="20"/>
          <w:szCs w:val="20"/>
        </w:rPr>
        <w:t>.  Additional budget may be requested for special projects.</w:t>
      </w:r>
    </w:p>
    <w:p w:rsidR="00787FEB" w:rsidRPr="00D0191E" w:rsidRDefault="00787FEB" w:rsidP="00387A1B">
      <w:pPr>
        <w:spacing w:after="160" w:line="259" w:lineRule="auto"/>
        <w:rPr>
          <w:sz w:val="20"/>
          <w:szCs w:val="20"/>
        </w:rPr>
      </w:pPr>
      <w:r w:rsidRPr="00D0191E">
        <w:rPr>
          <w:b/>
          <w:bCs/>
          <w:sz w:val="20"/>
          <w:szCs w:val="20"/>
        </w:rPr>
        <w:t>Reporting</w:t>
      </w:r>
      <w:r w:rsidRPr="00D0191E">
        <w:rPr>
          <w:b/>
          <w:bCs/>
          <w:i/>
          <w:iCs/>
          <w:sz w:val="20"/>
          <w:szCs w:val="20"/>
        </w:rPr>
        <w:t xml:space="preserve">: </w:t>
      </w:r>
    </w:p>
    <w:p w:rsidR="00387A1B" w:rsidRPr="00D0191E" w:rsidRDefault="00387A1B" w:rsidP="00387A1B">
      <w:pPr>
        <w:pStyle w:val="ListParagraph"/>
        <w:numPr>
          <w:ilvl w:val="0"/>
          <w:numId w:val="4"/>
        </w:numPr>
        <w:spacing w:after="160" w:line="259" w:lineRule="auto"/>
        <w:rPr>
          <w:sz w:val="20"/>
          <w:szCs w:val="20"/>
        </w:rPr>
      </w:pPr>
      <w:r w:rsidRPr="00D0191E">
        <w:rPr>
          <w:sz w:val="20"/>
          <w:szCs w:val="20"/>
        </w:rPr>
        <w:t>This Working Group’s Chair report to the Board through the Executive Director.</w:t>
      </w:r>
    </w:p>
    <w:p w:rsidR="00387A1B" w:rsidRPr="00D0191E" w:rsidRDefault="00387A1B" w:rsidP="00387A1B">
      <w:pPr>
        <w:pStyle w:val="ListParagraph"/>
        <w:numPr>
          <w:ilvl w:val="0"/>
          <w:numId w:val="4"/>
        </w:numPr>
        <w:spacing w:after="160" w:line="259" w:lineRule="auto"/>
        <w:rPr>
          <w:sz w:val="20"/>
          <w:szCs w:val="20"/>
        </w:rPr>
      </w:pPr>
      <w:r w:rsidRPr="00D0191E">
        <w:rPr>
          <w:sz w:val="20"/>
          <w:szCs w:val="20"/>
        </w:rPr>
        <w:t xml:space="preserve">An </w:t>
      </w:r>
      <w:r w:rsidR="003144B6">
        <w:rPr>
          <w:sz w:val="20"/>
          <w:szCs w:val="20"/>
        </w:rPr>
        <w:t>Annual Report</w:t>
      </w:r>
      <w:r w:rsidRPr="00D0191E">
        <w:rPr>
          <w:sz w:val="20"/>
          <w:szCs w:val="20"/>
        </w:rPr>
        <w:t xml:space="preserve"> is prepared for the Board and the Annual Business Meeting.</w:t>
      </w:r>
    </w:p>
    <w:p w:rsidR="00787FEB" w:rsidRPr="00D0191E" w:rsidRDefault="00787FEB" w:rsidP="00787FEB">
      <w:pPr>
        <w:spacing w:after="160" w:line="259" w:lineRule="auto"/>
        <w:rPr>
          <w:b/>
          <w:bCs/>
          <w:i/>
          <w:iCs/>
          <w:sz w:val="20"/>
          <w:szCs w:val="20"/>
        </w:rPr>
      </w:pPr>
      <w:r w:rsidRPr="00D0191E">
        <w:rPr>
          <w:b/>
          <w:bCs/>
          <w:sz w:val="20"/>
          <w:szCs w:val="20"/>
        </w:rPr>
        <w:lastRenderedPageBreak/>
        <w:t>Membership / Size</w:t>
      </w:r>
      <w:r w:rsidRPr="00D0191E">
        <w:rPr>
          <w:b/>
          <w:bCs/>
          <w:i/>
          <w:iCs/>
          <w:sz w:val="20"/>
          <w:szCs w:val="20"/>
        </w:rPr>
        <w:t xml:space="preserve">: </w:t>
      </w:r>
    </w:p>
    <w:p w:rsidR="00387A1B" w:rsidRPr="00D0191E" w:rsidRDefault="00A5704A" w:rsidP="00387A1B">
      <w:pPr>
        <w:pStyle w:val="ListParagraph"/>
        <w:numPr>
          <w:ilvl w:val="0"/>
          <w:numId w:val="3"/>
        </w:numPr>
        <w:spacing w:after="160" w:line="259" w:lineRule="auto"/>
        <w:rPr>
          <w:sz w:val="20"/>
          <w:szCs w:val="20"/>
        </w:rPr>
      </w:pPr>
      <w:r w:rsidRPr="00D0191E">
        <w:rPr>
          <w:sz w:val="20"/>
          <w:szCs w:val="20"/>
        </w:rPr>
        <w:t>7</w:t>
      </w:r>
      <w:r w:rsidR="00387A1B" w:rsidRPr="00D0191E">
        <w:rPr>
          <w:sz w:val="20"/>
          <w:szCs w:val="20"/>
        </w:rPr>
        <w:t xml:space="preserve"> members</w:t>
      </w:r>
      <w:r w:rsidRPr="00D0191E">
        <w:rPr>
          <w:sz w:val="20"/>
          <w:szCs w:val="20"/>
        </w:rPr>
        <w:t xml:space="preserve"> (All trained OpenMediaDesk public library marketing focused professionals)</w:t>
      </w:r>
    </w:p>
    <w:p w:rsidR="00387A1B" w:rsidRPr="00D0191E" w:rsidRDefault="003144B6" w:rsidP="00387A1B">
      <w:pPr>
        <w:pStyle w:val="ListParagraph"/>
        <w:numPr>
          <w:ilvl w:val="0"/>
          <w:numId w:val="3"/>
        </w:numPr>
        <w:spacing w:after="160" w:line="259" w:lineRule="auto"/>
        <w:rPr>
          <w:sz w:val="20"/>
          <w:szCs w:val="20"/>
        </w:rPr>
      </w:pPr>
      <w:r>
        <w:rPr>
          <w:sz w:val="20"/>
          <w:szCs w:val="20"/>
        </w:rPr>
        <w:t>Plus the E</w:t>
      </w:r>
      <w:r w:rsidR="00387A1B" w:rsidRPr="00D0191E">
        <w:rPr>
          <w:sz w:val="20"/>
          <w:szCs w:val="20"/>
        </w:rPr>
        <w:t>xecutive Director as an ex-officio member</w:t>
      </w:r>
    </w:p>
    <w:p w:rsidR="00387A1B" w:rsidRPr="00D0191E" w:rsidRDefault="00387A1B" w:rsidP="00A5704A">
      <w:pPr>
        <w:pStyle w:val="ListParagraph"/>
        <w:numPr>
          <w:ilvl w:val="0"/>
          <w:numId w:val="3"/>
        </w:numPr>
        <w:spacing w:after="160" w:line="259" w:lineRule="auto"/>
        <w:rPr>
          <w:sz w:val="20"/>
          <w:szCs w:val="20"/>
        </w:rPr>
      </w:pPr>
      <w:r w:rsidRPr="00D0191E">
        <w:rPr>
          <w:sz w:val="20"/>
          <w:szCs w:val="20"/>
        </w:rPr>
        <w:t>Members serve for three year</w:t>
      </w:r>
      <w:r w:rsidR="000A3211" w:rsidRPr="00D0191E">
        <w:rPr>
          <w:sz w:val="20"/>
          <w:szCs w:val="20"/>
        </w:rPr>
        <w:t>s</w:t>
      </w:r>
      <w:r w:rsidRPr="00D0191E">
        <w:rPr>
          <w:sz w:val="20"/>
          <w:szCs w:val="20"/>
        </w:rPr>
        <w:t xml:space="preserve"> and may be appointed for another three at which po</w:t>
      </w:r>
      <w:r w:rsidR="00A5704A" w:rsidRPr="00D0191E">
        <w:rPr>
          <w:sz w:val="20"/>
          <w:szCs w:val="20"/>
        </w:rPr>
        <w:t>int their term ends.</w:t>
      </w:r>
    </w:p>
    <w:p w:rsidR="00387A1B" w:rsidRPr="00D0191E" w:rsidRDefault="00387A1B" w:rsidP="00787FEB">
      <w:pPr>
        <w:spacing w:after="160" w:line="259" w:lineRule="auto"/>
        <w:rPr>
          <w:b/>
          <w:bCs/>
          <w:sz w:val="20"/>
          <w:szCs w:val="20"/>
        </w:rPr>
      </w:pPr>
    </w:p>
    <w:p w:rsidR="0077374A" w:rsidRPr="00D0191E" w:rsidRDefault="0077374A" w:rsidP="00787FEB">
      <w:pPr>
        <w:pStyle w:val="ListParagraph"/>
        <w:numPr>
          <w:ilvl w:val="0"/>
          <w:numId w:val="2"/>
        </w:numPr>
        <w:shd w:val="clear" w:color="auto" w:fill="FFFFFF"/>
        <w:spacing w:after="0" w:line="240" w:lineRule="auto"/>
        <w:rPr>
          <w:rFonts w:ascii="Arial" w:eastAsia="Times New Roman" w:hAnsi="Arial" w:cs="Arial"/>
          <w:b/>
          <w:bCs/>
          <w:color w:val="222222"/>
          <w:sz w:val="20"/>
          <w:szCs w:val="20"/>
        </w:rPr>
      </w:pPr>
      <w:r w:rsidRPr="00D0191E">
        <w:rPr>
          <w:rFonts w:ascii="Arial" w:eastAsia="Times New Roman" w:hAnsi="Arial" w:cs="Arial"/>
          <w:b/>
          <w:bCs/>
          <w:color w:val="222222"/>
          <w:sz w:val="20"/>
          <w:szCs w:val="20"/>
        </w:rPr>
        <w:t xml:space="preserve">Government Relations </w:t>
      </w:r>
      <w:r w:rsidR="00787FEB" w:rsidRPr="00D0191E">
        <w:rPr>
          <w:rFonts w:ascii="Arial" w:eastAsia="Times New Roman" w:hAnsi="Arial" w:cs="Arial"/>
          <w:b/>
          <w:bCs/>
          <w:color w:val="222222"/>
          <w:sz w:val="20"/>
          <w:szCs w:val="20"/>
        </w:rPr>
        <w:t>Working Group</w:t>
      </w:r>
    </w:p>
    <w:p w:rsidR="00787FEB" w:rsidRPr="00D0191E" w:rsidRDefault="00787FEB" w:rsidP="00787FEB">
      <w:pPr>
        <w:shd w:val="clear" w:color="auto" w:fill="FFFFFF"/>
        <w:spacing w:after="0" w:line="240" w:lineRule="auto"/>
        <w:rPr>
          <w:rFonts w:ascii="Arial" w:eastAsia="Times New Roman" w:hAnsi="Arial" w:cs="Arial"/>
          <w:color w:val="222222"/>
          <w:sz w:val="20"/>
          <w:szCs w:val="20"/>
        </w:rPr>
      </w:pPr>
    </w:p>
    <w:p w:rsidR="00F56B8B" w:rsidRPr="00D0191E" w:rsidRDefault="00787FEB" w:rsidP="00F56B8B">
      <w:pPr>
        <w:rPr>
          <w:sz w:val="20"/>
          <w:szCs w:val="20"/>
        </w:rPr>
      </w:pPr>
      <w:r w:rsidRPr="00D0191E">
        <w:rPr>
          <w:b/>
          <w:bCs/>
          <w:sz w:val="20"/>
          <w:szCs w:val="20"/>
        </w:rPr>
        <w:t>Mandate</w:t>
      </w:r>
      <w:r w:rsidRPr="00D0191E">
        <w:rPr>
          <w:sz w:val="20"/>
          <w:szCs w:val="20"/>
        </w:rPr>
        <w:t xml:space="preserve">: </w:t>
      </w:r>
      <w:r w:rsidR="00F56B8B" w:rsidRPr="00D0191E">
        <w:rPr>
          <w:sz w:val="20"/>
          <w:szCs w:val="20"/>
        </w:rPr>
        <w:t>Positively influence legislation and government initiatives impacting Ontario Libraries</w:t>
      </w:r>
    </w:p>
    <w:p w:rsidR="00F56B8B" w:rsidRPr="00D0191E" w:rsidRDefault="00F56B8B" w:rsidP="00F56B8B">
      <w:pPr>
        <w:pStyle w:val="ListParagraph"/>
        <w:numPr>
          <w:ilvl w:val="0"/>
          <w:numId w:val="7"/>
        </w:numPr>
        <w:rPr>
          <w:sz w:val="20"/>
          <w:szCs w:val="20"/>
        </w:rPr>
      </w:pPr>
      <w:r w:rsidRPr="00D0191E">
        <w:rPr>
          <w:sz w:val="20"/>
          <w:szCs w:val="20"/>
        </w:rPr>
        <w:t>Build relationships with provincial elected officials and civil service to influence government policy and practices</w:t>
      </w:r>
    </w:p>
    <w:p w:rsidR="00F56B8B" w:rsidRPr="00D0191E" w:rsidRDefault="00F56B8B" w:rsidP="00F56B8B">
      <w:pPr>
        <w:pStyle w:val="ListParagraph"/>
        <w:numPr>
          <w:ilvl w:val="0"/>
          <w:numId w:val="7"/>
        </w:numPr>
        <w:rPr>
          <w:sz w:val="20"/>
          <w:szCs w:val="20"/>
        </w:rPr>
      </w:pPr>
      <w:r w:rsidRPr="00D0191E">
        <w:rPr>
          <w:sz w:val="20"/>
          <w:szCs w:val="20"/>
        </w:rPr>
        <w:t>Collaborate with other library associations, organizations and agencies to lobby for public libraries in provincial political arena such as Library Day at Queen’s Park</w:t>
      </w:r>
    </w:p>
    <w:p w:rsidR="00F56B8B" w:rsidRPr="00D0191E" w:rsidRDefault="00F56B8B" w:rsidP="00F56B8B">
      <w:pPr>
        <w:pStyle w:val="ListParagraph"/>
        <w:numPr>
          <w:ilvl w:val="0"/>
          <w:numId w:val="7"/>
        </w:numPr>
        <w:rPr>
          <w:sz w:val="20"/>
          <w:szCs w:val="20"/>
        </w:rPr>
      </w:pPr>
      <w:r w:rsidRPr="00D0191E">
        <w:rPr>
          <w:sz w:val="20"/>
          <w:szCs w:val="20"/>
        </w:rPr>
        <w:t>Support members’ libraries efforts in municipal government advocacy</w:t>
      </w:r>
    </w:p>
    <w:p w:rsidR="00F56B8B" w:rsidRPr="00D0191E" w:rsidRDefault="00F56B8B" w:rsidP="00F56B8B">
      <w:pPr>
        <w:pStyle w:val="ListParagraph"/>
        <w:numPr>
          <w:ilvl w:val="0"/>
          <w:numId w:val="7"/>
        </w:numPr>
        <w:rPr>
          <w:sz w:val="20"/>
          <w:szCs w:val="20"/>
        </w:rPr>
      </w:pPr>
      <w:r w:rsidRPr="00D0191E">
        <w:rPr>
          <w:sz w:val="20"/>
          <w:szCs w:val="20"/>
        </w:rPr>
        <w:t>Support First Nations libraries with national and provincial advocacy</w:t>
      </w:r>
    </w:p>
    <w:p w:rsidR="00F56B8B" w:rsidRPr="00D0191E" w:rsidRDefault="00F56B8B" w:rsidP="00F56B8B">
      <w:pPr>
        <w:pStyle w:val="ListParagraph"/>
        <w:numPr>
          <w:ilvl w:val="0"/>
          <w:numId w:val="7"/>
        </w:numPr>
        <w:rPr>
          <w:sz w:val="20"/>
          <w:szCs w:val="20"/>
        </w:rPr>
      </w:pPr>
      <w:r w:rsidRPr="00D0191E">
        <w:rPr>
          <w:sz w:val="20"/>
          <w:szCs w:val="20"/>
        </w:rPr>
        <w:t>Remain agile to enable timely response to emerging issues and opportunities</w:t>
      </w:r>
    </w:p>
    <w:p w:rsidR="00F56B8B" w:rsidRPr="00D0191E" w:rsidRDefault="00F56B8B" w:rsidP="00F56B8B">
      <w:pPr>
        <w:pStyle w:val="ListParagraph"/>
        <w:numPr>
          <w:ilvl w:val="0"/>
          <w:numId w:val="7"/>
        </w:numPr>
        <w:rPr>
          <w:sz w:val="20"/>
          <w:szCs w:val="20"/>
        </w:rPr>
      </w:pPr>
      <w:r w:rsidRPr="00D0191E">
        <w:rPr>
          <w:sz w:val="20"/>
          <w:szCs w:val="20"/>
        </w:rPr>
        <w:t>Act as a conduit for government to supply information to Public Libraries</w:t>
      </w:r>
    </w:p>
    <w:p w:rsidR="00787FEB" w:rsidRPr="00D0191E" w:rsidRDefault="00787FEB" w:rsidP="00F56B8B">
      <w:pPr>
        <w:spacing w:after="160" w:line="259" w:lineRule="auto"/>
        <w:rPr>
          <w:sz w:val="20"/>
          <w:szCs w:val="20"/>
        </w:rPr>
      </w:pPr>
      <w:r w:rsidRPr="00D0191E">
        <w:rPr>
          <w:b/>
          <w:bCs/>
          <w:sz w:val="20"/>
          <w:szCs w:val="20"/>
        </w:rPr>
        <w:t>Charter</w:t>
      </w:r>
      <w:r w:rsidRPr="00D0191E">
        <w:rPr>
          <w:sz w:val="20"/>
          <w:szCs w:val="20"/>
        </w:rPr>
        <w:t xml:space="preserve">: </w:t>
      </w:r>
      <w:r w:rsidR="00F56B8B" w:rsidRPr="00D0191E">
        <w:rPr>
          <w:sz w:val="20"/>
          <w:szCs w:val="20"/>
        </w:rPr>
        <w:t>This committee will advise on 2018 provincial budget and election strategies.  They support FOPL’s work with CFLA on national priorities.  They will also support our initiatives including the 2017 Library Day at Queen’s Park, work with our lobbying firm on government relations initiatives, craft message and suggest new initiatives (AMO, ROMA, etc.).  We may also plan an inter-ministerial summit again.</w:t>
      </w:r>
    </w:p>
    <w:p w:rsidR="000A3211" w:rsidRPr="00D0191E" w:rsidRDefault="00787FEB" w:rsidP="00787FEB">
      <w:pPr>
        <w:spacing w:after="160" w:line="259" w:lineRule="auto"/>
        <w:rPr>
          <w:b/>
          <w:bCs/>
          <w:sz w:val="20"/>
          <w:szCs w:val="20"/>
        </w:rPr>
      </w:pPr>
      <w:r w:rsidRPr="00D0191E">
        <w:rPr>
          <w:b/>
          <w:bCs/>
          <w:sz w:val="20"/>
          <w:szCs w:val="20"/>
        </w:rPr>
        <w:t>Power</w:t>
      </w:r>
      <w:r w:rsidR="000A3211" w:rsidRPr="00D0191E">
        <w:rPr>
          <w:b/>
          <w:bCs/>
          <w:sz w:val="20"/>
          <w:szCs w:val="20"/>
        </w:rPr>
        <w:t>:</w:t>
      </w:r>
    </w:p>
    <w:p w:rsidR="000A3211" w:rsidRPr="00D0191E" w:rsidRDefault="000A3211" w:rsidP="000A3211">
      <w:pPr>
        <w:pStyle w:val="ListParagraph"/>
        <w:numPr>
          <w:ilvl w:val="0"/>
          <w:numId w:val="4"/>
        </w:numPr>
        <w:spacing w:after="160" w:line="259" w:lineRule="auto"/>
        <w:rPr>
          <w:sz w:val="20"/>
          <w:szCs w:val="20"/>
        </w:rPr>
      </w:pPr>
      <w:r w:rsidRPr="00D0191E">
        <w:rPr>
          <w:sz w:val="20"/>
          <w:szCs w:val="20"/>
        </w:rPr>
        <w:t>This group works through consensus.  A majority of votes is needed to pass on reports or recommendations to the Board.</w:t>
      </w:r>
    </w:p>
    <w:p w:rsidR="000A3211" w:rsidRPr="00D0191E" w:rsidRDefault="000A3211" w:rsidP="000A3211">
      <w:pPr>
        <w:pStyle w:val="ListParagraph"/>
        <w:numPr>
          <w:ilvl w:val="0"/>
          <w:numId w:val="4"/>
        </w:numPr>
        <w:spacing w:after="160" w:line="259" w:lineRule="auto"/>
        <w:rPr>
          <w:sz w:val="20"/>
          <w:szCs w:val="20"/>
        </w:rPr>
      </w:pPr>
      <w:r w:rsidRPr="00D0191E">
        <w:rPr>
          <w:sz w:val="20"/>
          <w:szCs w:val="20"/>
        </w:rPr>
        <w:t>A small budget will be put into each annual FOPL budget for the activities of the Working Group.  Additional budget may be requested for special projects.</w:t>
      </w:r>
    </w:p>
    <w:p w:rsidR="00387A1B" w:rsidRPr="00D0191E" w:rsidRDefault="00787FEB" w:rsidP="00787FEB">
      <w:pPr>
        <w:spacing w:after="160" w:line="259" w:lineRule="auto"/>
        <w:rPr>
          <w:b/>
          <w:bCs/>
          <w:i/>
          <w:iCs/>
          <w:sz w:val="20"/>
          <w:szCs w:val="20"/>
        </w:rPr>
      </w:pPr>
      <w:r w:rsidRPr="00D0191E">
        <w:rPr>
          <w:b/>
          <w:bCs/>
          <w:sz w:val="20"/>
          <w:szCs w:val="20"/>
        </w:rPr>
        <w:t>Reporting</w:t>
      </w:r>
      <w:r w:rsidRPr="00D0191E">
        <w:rPr>
          <w:b/>
          <w:bCs/>
          <w:i/>
          <w:iCs/>
          <w:sz w:val="20"/>
          <w:szCs w:val="20"/>
        </w:rPr>
        <w:t xml:space="preserve">: </w:t>
      </w:r>
    </w:p>
    <w:p w:rsidR="00387A1B" w:rsidRPr="00D0191E" w:rsidRDefault="00387A1B" w:rsidP="00387A1B">
      <w:pPr>
        <w:pStyle w:val="ListParagraph"/>
        <w:numPr>
          <w:ilvl w:val="0"/>
          <w:numId w:val="4"/>
        </w:numPr>
        <w:spacing w:after="160" w:line="259" w:lineRule="auto"/>
        <w:rPr>
          <w:sz w:val="20"/>
          <w:szCs w:val="20"/>
        </w:rPr>
      </w:pPr>
      <w:r w:rsidRPr="00D0191E">
        <w:rPr>
          <w:sz w:val="20"/>
          <w:szCs w:val="20"/>
        </w:rPr>
        <w:t>This Working Group’s Chair report to the Board through the Executive Director.</w:t>
      </w:r>
    </w:p>
    <w:p w:rsidR="00387A1B" w:rsidRPr="00D0191E" w:rsidRDefault="00387A1B" w:rsidP="00387A1B">
      <w:pPr>
        <w:pStyle w:val="ListParagraph"/>
        <w:numPr>
          <w:ilvl w:val="0"/>
          <w:numId w:val="4"/>
        </w:numPr>
        <w:spacing w:after="160" w:line="259" w:lineRule="auto"/>
        <w:rPr>
          <w:sz w:val="20"/>
          <w:szCs w:val="20"/>
        </w:rPr>
      </w:pPr>
      <w:r w:rsidRPr="00D0191E">
        <w:rPr>
          <w:sz w:val="20"/>
          <w:szCs w:val="20"/>
        </w:rPr>
        <w:t xml:space="preserve">An </w:t>
      </w:r>
      <w:r w:rsidR="003144B6">
        <w:rPr>
          <w:sz w:val="20"/>
          <w:szCs w:val="20"/>
        </w:rPr>
        <w:t>Annual Report</w:t>
      </w:r>
      <w:r w:rsidRPr="00D0191E">
        <w:rPr>
          <w:sz w:val="20"/>
          <w:szCs w:val="20"/>
        </w:rPr>
        <w:t xml:space="preserve"> is prepared for the Board and the Annual Business Meeting.</w:t>
      </w:r>
    </w:p>
    <w:p w:rsidR="00787FEB" w:rsidRPr="00D0191E" w:rsidRDefault="00787FEB" w:rsidP="00787FEB">
      <w:pPr>
        <w:spacing w:after="160" w:line="259" w:lineRule="auto"/>
        <w:rPr>
          <w:b/>
          <w:bCs/>
          <w:i/>
          <w:iCs/>
          <w:sz w:val="20"/>
          <w:szCs w:val="20"/>
        </w:rPr>
      </w:pPr>
      <w:r w:rsidRPr="00D0191E">
        <w:rPr>
          <w:b/>
          <w:bCs/>
          <w:sz w:val="20"/>
          <w:szCs w:val="20"/>
        </w:rPr>
        <w:t>Membership / Size</w:t>
      </w:r>
      <w:r w:rsidRPr="00D0191E">
        <w:rPr>
          <w:b/>
          <w:bCs/>
          <w:i/>
          <w:iCs/>
          <w:sz w:val="20"/>
          <w:szCs w:val="20"/>
        </w:rPr>
        <w:t xml:space="preserve">: </w:t>
      </w:r>
    </w:p>
    <w:p w:rsidR="00387A1B" w:rsidRPr="00D0191E" w:rsidRDefault="00387A1B" w:rsidP="00387A1B">
      <w:pPr>
        <w:pStyle w:val="ListParagraph"/>
        <w:numPr>
          <w:ilvl w:val="0"/>
          <w:numId w:val="3"/>
        </w:numPr>
        <w:spacing w:after="160" w:line="259" w:lineRule="auto"/>
        <w:rPr>
          <w:sz w:val="20"/>
          <w:szCs w:val="20"/>
        </w:rPr>
      </w:pPr>
      <w:r w:rsidRPr="00D0191E">
        <w:rPr>
          <w:sz w:val="20"/>
          <w:szCs w:val="20"/>
        </w:rPr>
        <w:t>5 members</w:t>
      </w:r>
    </w:p>
    <w:p w:rsidR="00387A1B" w:rsidRPr="00D0191E" w:rsidRDefault="00387A1B" w:rsidP="00387A1B">
      <w:pPr>
        <w:pStyle w:val="ListParagraph"/>
        <w:numPr>
          <w:ilvl w:val="0"/>
          <w:numId w:val="3"/>
        </w:numPr>
        <w:spacing w:after="160" w:line="259" w:lineRule="auto"/>
        <w:rPr>
          <w:sz w:val="20"/>
          <w:szCs w:val="20"/>
        </w:rPr>
      </w:pPr>
      <w:r w:rsidRPr="00D0191E">
        <w:rPr>
          <w:sz w:val="20"/>
          <w:szCs w:val="20"/>
        </w:rPr>
        <w:t xml:space="preserve">Plus the </w:t>
      </w:r>
      <w:r w:rsidR="003144B6">
        <w:rPr>
          <w:sz w:val="20"/>
          <w:szCs w:val="20"/>
        </w:rPr>
        <w:t>Executive</w:t>
      </w:r>
      <w:r w:rsidRPr="00D0191E">
        <w:rPr>
          <w:sz w:val="20"/>
          <w:szCs w:val="20"/>
        </w:rPr>
        <w:t xml:space="preserve"> Director as an ex-officio member</w:t>
      </w:r>
    </w:p>
    <w:p w:rsidR="00387A1B" w:rsidRPr="00D0191E" w:rsidRDefault="00387A1B" w:rsidP="00387A1B">
      <w:pPr>
        <w:pStyle w:val="ListParagraph"/>
        <w:numPr>
          <w:ilvl w:val="0"/>
          <w:numId w:val="3"/>
        </w:numPr>
        <w:spacing w:after="160" w:line="259" w:lineRule="auto"/>
        <w:rPr>
          <w:sz w:val="20"/>
          <w:szCs w:val="20"/>
        </w:rPr>
      </w:pPr>
      <w:r w:rsidRPr="00D0191E">
        <w:rPr>
          <w:sz w:val="20"/>
          <w:szCs w:val="20"/>
        </w:rPr>
        <w:t>Members serve for three year</w:t>
      </w:r>
      <w:r w:rsidR="000A3211" w:rsidRPr="00D0191E">
        <w:rPr>
          <w:sz w:val="20"/>
          <w:szCs w:val="20"/>
        </w:rPr>
        <w:t>s</w:t>
      </w:r>
      <w:r w:rsidRPr="00D0191E">
        <w:rPr>
          <w:sz w:val="20"/>
          <w:szCs w:val="20"/>
        </w:rPr>
        <w:t xml:space="preserve"> and may be appointed for another three at which point their term ends.</w:t>
      </w:r>
    </w:p>
    <w:p w:rsidR="0077374A" w:rsidRPr="00D0191E" w:rsidRDefault="0077374A" w:rsidP="0077374A">
      <w:pPr>
        <w:shd w:val="clear" w:color="auto" w:fill="FFFFFF"/>
        <w:spacing w:after="0" w:line="240" w:lineRule="auto"/>
        <w:rPr>
          <w:rFonts w:ascii="Arial" w:eastAsia="Times New Roman" w:hAnsi="Arial" w:cs="Arial"/>
          <w:color w:val="222222"/>
          <w:sz w:val="20"/>
          <w:szCs w:val="20"/>
        </w:rPr>
      </w:pPr>
    </w:p>
    <w:p w:rsidR="0077374A" w:rsidRPr="00D0191E" w:rsidRDefault="0077374A" w:rsidP="00D62FAB">
      <w:pPr>
        <w:shd w:val="clear" w:color="auto" w:fill="FFFFFF"/>
        <w:spacing w:after="0" w:line="240" w:lineRule="auto"/>
        <w:ind w:left="720"/>
        <w:rPr>
          <w:rFonts w:ascii="Arial" w:eastAsia="Times New Roman" w:hAnsi="Arial" w:cs="Arial"/>
          <w:b/>
          <w:bCs/>
          <w:color w:val="222222"/>
          <w:sz w:val="20"/>
          <w:szCs w:val="20"/>
        </w:rPr>
      </w:pPr>
      <w:r w:rsidRPr="00D0191E">
        <w:rPr>
          <w:rFonts w:ascii="Arial" w:eastAsia="Times New Roman" w:hAnsi="Arial" w:cs="Arial"/>
          <w:b/>
          <w:bCs/>
          <w:color w:val="222222"/>
          <w:sz w:val="20"/>
          <w:szCs w:val="20"/>
        </w:rPr>
        <w:t xml:space="preserve">4. </w:t>
      </w:r>
      <w:r w:rsidR="00787FEB" w:rsidRPr="00D0191E">
        <w:rPr>
          <w:rFonts w:ascii="Arial" w:eastAsia="Times New Roman" w:hAnsi="Arial" w:cs="Arial"/>
          <w:b/>
          <w:bCs/>
          <w:color w:val="222222"/>
          <w:sz w:val="20"/>
          <w:szCs w:val="20"/>
        </w:rPr>
        <w:t xml:space="preserve">Library Provincial </w:t>
      </w:r>
      <w:r w:rsidR="00D62FAB">
        <w:rPr>
          <w:rFonts w:ascii="Arial" w:eastAsia="Times New Roman" w:hAnsi="Arial" w:cs="Arial"/>
          <w:b/>
          <w:bCs/>
          <w:color w:val="222222"/>
          <w:sz w:val="20"/>
          <w:szCs w:val="20"/>
        </w:rPr>
        <w:t>People</w:t>
      </w:r>
      <w:r w:rsidR="00787FEB" w:rsidRPr="00D0191E">
        <w:rPr>
          <w:rFonts w:ascii="Arial" w:eastAsia="Times New Roman" w:hAnsi="Arial" w:cs="Arial"/>
          <w:b/>
          <w:bCs/>
          <w:color w:val="222222"/>
          <w:sz w:val="20"/>
          <w:szCs w:val="20"/>
        </w:rPr>
        <w:t xml:space="preserve"> Capacity Working Group</w:t>
      </w:r>
    </w:p>
    <w:p w:rsidR="00F9602C" w:rsidRPr="00D0191E" w:rsidRDefault="00F9602C">
      <w:pPr>
        <w:spacing w:after="160" w:line="259" w:lineRule="auto"/>
        <w:rPr>
          <w:sz w:val="20"/>
          <w:szCs w:val="20"/>
        </w:rPr>
      </w:pPr>
    </w:p>
    <w:p w:rsidR="00EB3FD2" w:rsidRPr="00D0191E" w:rsidRDefault="00787FEB" w:rsidP="00EB3FD2">
      <w:pPr>
        <w:ind w:left="360"/>
        <w:rPr>
          <w:sz w:val="20"/>
          <w:szCs w:val="20"/>
        </w:rPr>
      </w:pPr>
      <w:r w:rsidRPr="00D0191E">
        <w:rPr>
          <w:b/>
          <w:bCs/>
          <w:sz w:val="20"/>
          <w:szCs w:val="20"/>
        </w:rPr>
        <w:t>Mandate</w:t>
      </w:r>
      <w:r w:rsidRPr="00D0191E">
        <w:rPr>
          <w:sz w:val="20"/>
          <w:szCs w:val="20"/>
        </w:rPr>
        <w:t xml:space="preserve">: </w:t>
      </w:r>
      <w:r w:rsidR="00EB3FD2" w:rsidRPr="00D0191E">
        <w:rPr>
          <w:sz w:val="20"/>
          <w:szCs w:val="20"/>
        </w:rPr>
        <w:t>Provide Ontario’s Public Libraries with professional training and development in the context of FOPL’s role and alliances.</w:t>
      </w:r>
    </w:p>
    <w:p w:rsidR="00EB3FD2" w:rsidRPr="00D0191E" w:rsidRDefault="00EB3FD2" w:rsidP="00EB3FD2">
      <w:pPr>
        <w:pStyle w:val="ListParagraph"/>
        <w:numPr>
          <w:ilvl w:val="0"/>
          <w:numId w:val="8"/>
        </w:numPr>
        <w:rPr>
          <w:sz w:val="20"/>
          <w:szCs w:val="20"/>
        </w:rPr>
      </w:pPr>
      <w:r w:rsidRPr="00D0191E">
        <w:rPr>
          <w:sz w:val="20"/>
          <w:szCs w:val="20"/>
        </w:rPr>
        <w:t>Coordinate training opportunities such as seminars, workshops, symposia, and webinars</w:t>
      </w:r>
    </w:p>
    <w:p w:rsidR="00EB3FD2" w:rsidRPr="00D0191E" w:rsidRDefault="00EB3FD2" w:rsidP="00EB3FD2">
      <w:pPr>
        <w:pStyle w:val="ListParagraph"/>
        <w:numPr>
          <w:ilvl w:val="0"/>
          <w:numId w:val="8"/>
        </w:numPr>
        <w:rPr>
          <w:sz w:val="20"/>
          <w:szCs w:val="20"/>
        </w:rPr>
      </w:pPr>
      <w:r w:rsidRPr="00D0191E">
        <w:rPr>
          <w:sz w:val="20"/>
          <w:szCs w:val="20"/>
        </w:rPr>
        <w:t>Collaborate in creation of trustee training tools</w:t>
      </w:r>
    </w:p>
    <w:p w:rsidR="00EB3FD2" w:rsidRPr="00D0191E" w:rsidRDefault="00EB3FD2" w:rsidP="00EB3FD2">
      <w:pPr>
        <w:pStyle w:val="ListParagraph"/>
        <w:numPr>
          <w:ilvl w:val="0"/>
          <w:numId w:val="8"/>
        </w:numPr>
        <w:rPr>
          <w:sz w:val="20"/>
          <w:szCs w:val="20"/>
        </w:rPr>
      </w:pPr>
      <w:r w:rsidRPr="00D0191E">
        <w:rPr>
          <w:sz w:val="20"/>
          <w:szCs w:val="20"/>
        </w:rPr>
        <w:lastRenderedPageBreak/>
        <w:t>Share expertise at professional conferences and events such as OLA Super Conference and Marketing Think Tank, Community Led ThinkTank, AILP, etc.</w:t>
      </w:r>
    </w:p>
    <w:p w:rsidR="00EB3FD2" w:rsidRPr="00D0191E" w:rsidRDefault="00EB3FD2" w:rsidP="00EB3FD2">
      <w:pPr>
        <w:pStyle w:val="ListParagraph"/>
        <w:numPr>
          <w:ilvl w:val="0"/>
          <w:numId w:val="8"/>
        </w:numPr>
        <w:rPr>
          <w:sz w:val="20"/>
          <w:szCs w:val="20"/>
        </w:rPr>
      </w:pPr>
      <w:r w:rsidRPr="00D0191E">
        <w:rPr>
          <w:sz w:val="20"/>
          <w:szCs w:val="20"/>
        </w:rPr>
        <w:t>Build consensus in the Ontario Public Library community</w:t>
      </w:r>
    </w:p>
    <w:p w:rsidR="00787FEB" w:rsidRPr="00D0191E" w:rsidRDefault="00EB3FD2" w:rsidP="00EB3FD2">
      <w:pPr>
        <w:pStyle w:val="ListParagraph"/>
        <w:numPr>
          <w:ilvl w:val="0"/>
          <w:numId w:val="8"/>
        </w:numPr>
        <w:rPr>
          <w:sz w:val="20"/>
          <w:szCs w:val="20"/>
        </w:rPr>
      </w:pPr>
      <w:r w:rsidRPr="00D0191E">
        <w:rPr>
          <w:sz w:val="20"/>
          <w:szCs w:val="20"/>
        </w:rPr>
        <w:t>Increase awareness of professional development grant and subsidy opportunities</w:t>
      </w:r>
    </w:p>
    <w:p w:rsidR="00787FEB" w:rsidRPr="00D0191E" w:rsidRDefault="00787FEB" w:rsidP="00787FEB">
      <w:pPr>
        <w:spacing w:after="160" w:line="259" w:lineRule="auto"/>
        <w:rPr>
          <w:sz w:val="20"/>
          <w:szCs w:val="20"/>
        </w:rPr>
      </w:pPr>
      <w:r w:rsidRPr="00D0191E">
        <w:rPr>
          <w:b/>
          <w:bCs/>
          <w:sz w:val="20"/>
          <w:szCs w:val="20"/>
        </w:rPr>
        <w:t>Charter</w:t>
      </w:r>
      <w:r w:rsidRPr="00D0191E">
        <w:rPr>
          <w:sz w:val="20"/>
          <w:szCs w:val="20"/>
        </w:rPr>
        <w:t xml:space="preserve">: </w:t>
      </w:r>
      <w:r w:rsidR="00EB3FD2" w:rsidRPr="00D0191E">
        <w:rPr>
          <w:sz w:val="20"/>
          <w:szCs w:val="20"/>
        </w:rPr>
        <w:t>In alliance, to ensure that the human resources capacity of our sector is prepared for the environment of 2020 and beyond.</w:t>
      </w:r>
    </w:p>
    <w:p w:rsidR="000A3211" w:rsidRPr="00D0191E" w:rsidRDefault="00787FEB" w:rsidP="00787FEB">
      <w:pPr>
        <w:spacing w:after="160" w:line="259" w:lineRule="auto"/>
        <w:rPr>
          <w:b/>
          <w:bCs/>
          <w:sz w:val="20"/>
          <w:szCs w:val="20"/>
        </w:rPr>
      </w:pPr>
      <w:r w:rsidRPr="00D0191E">
        <w:rPr>
          <w:b/>
          <w:bCs/>
          <w:sz w:val="20"/>
          <w:szCs w:val="20"/>
        </w:rPr>
        <w:t>Power</w:t>
      </w:r>
      <w:r w:rsidR="000A3211" w:rsidRPr="00D0191E">
        <w:rPr>
          <w:b/>
          <w:bCs/>
          <w:sz w:val="20"/>
          <w:szCs w:val="20"/>
        </w:rPr>
        <w:t>:</w:t>
      </w:r>
    </w:p>
    <w:p w:rsidR="000A3211" w:rsidRPr="00D0191E" w:rsidRDefault="000A3211" w:rsidP="00A039DD">
      <w:pPr>
        <w:pStyle w:val="ListParagraph"/>
        <w:numPr>
          <w:ilvl w:val="0"/>
          <w:numId w:val="4"/>
        </w:numPr>
        <w:spacing w:after="160" w:line="259" w:lineRule="auto"/>
        <w:rPr>
          <w:sz w:val="20"/>
          <w:szCs w:val="20"/>
        </w:rPr>
      </w:pPr>
      <w:r w:rsidRPr="00D0191E">
        <w:rPr>
          <w:sz w:val="20"/>
          <w:szCs w:val="20"/>
        </w:rPr>
        <w:t>This group works through consensus.  A majority of votes is needed to pass on reports or recommendations to the Board.</w:t>
      </w:r>
    </w:p>
    <w:p w:rsidR="000A3211" w:rsidRPr="00D0191E" w:rsidRDefault="000A3211" w:rsidP="000A3211">
      <w:pPr>
        <w:pStyle w:val="ListParagraph"/>
        <w:numPr>
          <w:ilvl w:val="0"/>
          <w:numId w:val="4"/>
        </w:numPr>
        <w:spacing w:after="160" w:line="259" w:lineRule="auto"/>
        <w:rPr>
          <w:sz w:val="20"/>
          <w:szCs w:val="20"/>
        </w:rPr>
      </w:pPr>
      <w:r w:rsidRPr="00D0191E">
        <w:rPr>
          <w:sz w:val="20"/>
          <w:szCs w:val="20"/>
        </w:rPr>
        <w:t>A small budget will be put into each annual FOPL budget for the activities of the Working Group.  Additional budget may be requested for special projects.</w:t>
      </w:r>
    </w:p>
    <w:p w:rsidR="000A3211" w:rsidRPr="00D0191E" w:rsidRDefault="00787FEB" w:rsidP="000A3211">
      <w:pPr>
        <w:spacing w:after="160" w:line="259" w:lineRule="auto"/>
        <w:rPr>
          <w:b/>
          <w:bCs/>
          <w:i/>
          <w:iCs/>
          <w:sz w:val="20"/>
          <w:szCs w:val="20"/>
        </w:rPr>
      </w:pPr>
      <w:r w:rsidRPr="00D0191E">
        <w:rPr>
          <w:b/>
          <w:bCs/>
          <w:sz w:val="20"/>
          <w:szCs w:val="20"/>
        </w:rPr>
        <w:t>Reporting</w:t>
      </w:r>
      <w:r w:rsidR="000A3211" w:rsidRPr="00D0191E">
        <w:rPr>
          <w:b/>
          <w:bCs/>
          <w:i/>
          <w:iCs/>
          <w:sz w:val="20"/>
          <w:szCs w:val="20"/>
        </w:rPr>
        <w:t xml:space="preserve">: </w:t>
      </w:r>
    </w:p>
    <w:p w:rsidR="000A3211" w:rsidRPr="00D0191E" w:rsidRDefault="000A3211" w:rsidP="000A3211">
      <w:pPr>
        <w:pStyle w:val="ListParagraph"/>
        <w:numPr>
          <w:ilvl w:val="0"/>
          <w:numId w:val="4"/>
        </w:numPr>
        <w:spacing w:after="160" w:line="259" w:lineRule="auto"/>
        <w:rPr>
          <w:sz w:val="20"/>
          <w:szCs w:val="20"/>
        </w:rPr>
      </w:pPr>
      <w:r w:rsidRPr="00D0191E">
        <w:rPr>
          <w:sz w:val="20"/>
          <w:szCs w:val="20"/>
        </w:rPr>
        <w:t>This Working Group’s Chair report</w:t>
      </w:r>
      <w:r w:rsidR="00EB3FD2" w:rsidRPr="00D0191E">
        <w:rPr>
          <w:sz w:val="20"/>
          <w:szCs w:val="20"/>
        </w:rPr>
        <w:t>s</w:t>
      </w:r>
      <w:r w:rsidRPr="00D0191E">
        <w:rPr>
          <w:sz w:val="20"/>
          <w:szCs w:val="20"/>
        </w:rPr>
        <w:t xml:space="preserve"> to the Board through the Executive Director.</w:t>
      </w:r>
    </w:p>
    <w:p w:rsidR="000A3211" w:rsidRPr="00D0191E" w:rsidRDefault="000A3211" w:rsidP="000A3211">
      <w:pPr>
        <w:pStyle w:val="ListParagraph"/>
        <w:numPr>
          <w:ilvl w:val="0"/>
          <w:numId w:val="4"/>
        </w:numPr>
        <w:spacing w:after="160" w:line="259" w:lineRule="auto"/>
        <w:rPr>
          <w:sz w:val="20"/>
          <w:szCs w:val="20"/>
        </w:rPr>
      </w:pPr>
      <w:r w:rsidRPr="00D0191E">
        <w:rPr>
          <w:sz w:val="20"/>
          <w:szCs w:val="20"/>
        </w:rPr>
        <w:t xml:space="preserve">An </w:t>
      </w:r>
      <w:r w:rsidR="003144B6">
        <w:rPr>
          <w:sz w:val="20"/>
          <w:szCs w:val="20"/>
        </w:rPr>
        <w:t>Annual Report</w:t>
      </w:r>
      <w:r w:rsidRPr="00D0191E">
        <w:rPr>
          <w:sz w:val="20"/>
          <w:szCs w:val="20"/>
        </w:rPr>
        <w:t xml:space="preserve"> is prepared for the Board and the Annual Business Meeting.</w:t>
      </w:r>
    </w:p>
    <w:p w:rsidR="00787FEB" w:rsidRPr="00D0191E" w:rsidRDefault="00787FEB" w:rsidP="00787FEB">
      <w:pPr>
        <w:spacing w:after="160" w:line="259" w:lineRule="auto"/>
        <w:rPr>
          <w:b/>
          <w:bCs/>
          <w:sz w:val="20"/>
          <w:szCs w:val="20"/>
        </w:rPr>
      </w:pPr>
      <w:r w:rsidRPr="00D0191E">
        <w:rPr>
          <w:b/>
          <w:bCs/>
          <w:sz w:val="20"/>
          <w:szCs w:val="20"/>
        </w:rPr>
        <w:t>Membership / Size</w:t>
      </w:r>
      <w:r w:rsidRPr="00D0191E">
        <w:rPr>
          <w:b/>
          <w:bCs/>
          <w:i/>
          <w:iCs/>
          <w:sz w:val="20"/>
          <w:szCs w:val="20"/>
        </w:rPr>
        <w:t xml:space="preserve">: </w:t>
      </w:r>
    </w:p>
    <w:p w:rsidR="0077374A" w:rsidRPr="00D0191E" w:rsidRDefault="00387A1B" w:rsidP="00787FEB">
      <w:pPr>
        <w:pStyle w:val="ListParagraph"/>
        <w:numPr>
          <w:ilvl w:val="0"/>
          <w:numId w:val="3"/>
        </w:numPr>
        <w:spacing w:after="160" w:line="259" w:lineRule="auto"/>
        <w:rPr>
          <w:sz w:val="20"/>
          <w:szCs w:val="20"/>
        </w:rPr>
      </w:pPr>
      <w:r w:rsidRPr="00D0191E">
        <w:rPr>
          <w:sz w:val="20"/>
          <w:szCs w:val="20"/>
        </w:rPr>
        <w:t>5 members</w:t>
      </w:r>
    </w:p>
    <w:p w:rsidR="00387A1B" w:rsidRPr="00D0191E" w:rsidRDefault="00387A1B" w:rsidP="00387A1B">
      <w:pPr>
        <w:pStyle w:val="ListParagraph"/>
        <w:numPr>
          <w:ilvl w:val="0"/>
          <w:numId w:val="3"/>
        </w:numPr>
        <w:spacing w:after="160" w:line="259" w:lineRule="auto"/>
        <w:rPr>
          <w:sz w:val="20"/>
          <w:szCs w:val="20"/>
        </w:rPr>
      </w:pPr>
      <w:r w:rsidRPr="00D0191E">
        <w:rPr>
          <w:sz w:val="20"/>
          <w:szCs w:val="20"/>
        </w:rPr>
        <w:t xml:space="preserve">Plus the </w:t>
      </w:r>
      <w:r w:rsidR="003144B6">
        <w:rPr>
          <w:sz w:val="20"/>
          <w:szCs w:val="20"/>
        </w:rPr>
        <w:t>Executive</w:t>
      </w:r>
      <w:r w:rsidRPr="00D0191E">
        <w:rPr>
          <w:sz w:val="20"/>
          <w:szCs w:val="20"/>
        </w:rPr>
        <w:t xml:space="preserve"> Director as an ex-officio member</w:t>
      </w:r>
    </w:p>
    <w:p w:rsidR="00387A1B" w:rsidRPr="00D0191E" w:rsidRDefault="00387A1B" w:rsidP="00387A1B">
      <w:pPr>
        <w:pStyle w:val="ListParagraph"/>
        <w:numPr>
          <w:ilvl w:val="0"/>
          <w:numId w:val="3"/>
        </w:numPr>
        <w:spacing w:after="160" w:line="259" w:lineRule="auto"/>
        <w:rPr>
          <w:sz w:val="20"/>
          <w:szCs w:val="20"/>
        </w:rPr>
      </w:pPr>
      <w:r w:rsidRPr="00D0191E">
        <w:rPr>
          <w:sz w:val="20"/>
          <w:szCs w:val="20"/>
        </w:rPr>
        <w:t>Members serve for three year</w:t>
      </w:r>
      <w:r w:rsidR="000A3211" w:rsidRPr="00D0191E">
        <w:rPr>
          <w:sz w:val="20"/>
          <w:szCs w:val="20"/>
        </w:rPr>
        <w:t>s</w:t>
      </w:r>
      <w:r w:rsidRPr="00D0191E">
        <w:rPr>
          <w:sz w:val="20"/>
          <w:szCs w:val="20"/>
        </w:rPr>
        <w:t xml:space="preserve"> and may be appointed for another three at which point their term ends.</w:t>
      </w:r>
    </w:p>
    <w:p w:rsidR="00001958" w:rsidRDefault="00001958">
      <w:pPr>
        <w:spacing w:after="160" w:line="259" w:lineRule="auto"/>
        <w:rPr>
          <w:sz w:val="20"/>
          <w:szCs w:val="20"/>
        </w:rPr>
      </w:pPr>
      <w:r>
        <w:rPr>
          <w:sz w:val="20"/>
          <w:szCs w:val="20"/>
        </w:rPr>
        <w:br w:type="page"/>
      </w:r>
    </w:p>
    <w:p w:rsidR="002F1CDD" w:rsidRDefault="005F7E8E" w:rsidP="005F7E8E">
      <w:pPr>
        <w:spacing w:after="160" w:line="259" w:lineRule="auto"/>
        <w:rPr>
          <w:sz w:val="20"/>
          <w:szCs w:val="20"/>
        </w:rPr>
      </w:pPr>
      <w:r>
        <w:rPr>
          <w:sz w:val="20"/>
          <w:szCs w:val="20"/>
        </w:rPr>
        <w:lastRenderedPageBreak/>
        <w:t>In 2017, these groups were populated and at least one teleconference meeting was held and goals was brainstormed.  Future meetings are planned and most groups are holding informal discussions at OLA Super Conference.</w:t>
      </w:r>
    </w:p>
    <w:p w:rsidR="002F1CDD" w:rsidRDefault="005F7E8E" w:rsidP="005F7E8E">
      <w:pPr>
        <w:spacing w:after="160" w:line="259" w:lineRule="auto"/>
        <w:rPr>
          <w:sz w:val="20"/>
          <w:szCs w:val="20"/>
        </w:rPr>
      </w:pPr>
      <w:r>
        <w:rPr>
          <w:sz w:val="20"/>
          <w:szCs w:val="20"/>
        </w:rPr>
        <w:t>2017-2018 Working Group Membership is:</w:t>
      </w:r>
    </w:p>
    <w:tbl>
      <w:tblPr>
        <w:tblW w:w="12880" w:type="dxa"/>
        <w:tblInd w:w="-5" w:type="dxa"/>
        <w:tblLook w:val="04A0" w:firstRow="1" w:lastRow="0" w:firstColumn="1" w:lastColumn="0" w:noHBand="0" w:noVBand="1"/>
      </w:tblPr>
      <w:tblGrid>
        <w:gridCol w:w="3220"/>
        <w:gridCol w:w="3220"/>
        <w:gridCol w:w="3220"/>
        <w:gridCol w:w="3220"/>
      </w:tblGrid>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proofErr w:type="spellStart"/>
            <w:r w:rsidRPr="00001958">
              <w:rPr>
                <w:rFonts w:ascii="Arial" w:eastAsia="Times New Roman" w:hAnsi="Arial" w:cs="Arial"/>
                <w:color w:val="000000"/>
                <w:sz w:val="18"/>
                <w:szCs w:val="18"/>
              </w:rPr>
              <w:t>Melisssa</w:t>
            </w:r>
            <w:proofErr w:type="spellEnd"/>
            <w:r w:rsidRPr="00001958">
              <w:rPr>
                <w:rFonts w:ascii="Arial" w:eastAsia="Times New Roman" w:hAnsi="Arial" w:cs="Arial"/>
                <w:color w:val="000000"/>
                <w:sz w:val="18"/>
                <w:szCs w:val="18"/>
              </w:rPr>
              <w:t xml:space="preserve"> Legacy</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Bruce County Public Library</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Government Relations</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Rona </w:t>
            </w:r>
            <w:proofErr w:type="spellStart"/>
            <w:r w:rsidRPr="00001958">
              <w:rPr>
                <w:rFonts w:ascii="Arial" w:eastAsia="Times New Roman" w:hAnsi="Arial" w:cs="Arial"/>
                <w:color w:val="000000"/>
                <w:sz w:val="18"/>
                <w:szCs w:val="18"/>
              </w:rPr>
              <w:t>O'Banion</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King Township Public Library</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Government Relations</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Roxanne </w:t>
            </w:r>
            <w:proofErr w:type="spellStart"/>
            <w:r w:rsidRPr="00001958">
              <w:rPr>
                <w:rFonts w:ascii="Arial" w:eastAsia="Times New Roman" w:hAnsi="Arial" w:cs="Arial"/>
                <w:color w:val="000000"/>
                <w:sz w:val="18"/>
                <w:szCs w:val="18"/>
              </w:rPr>
              <w:t>Toth-Rissanen</w:t>
            </w:r>
            <w:proofErr w:type="spellEnd"/>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Sault Ste</w:t>
            </w:r>
            <w:r>
              <w:rPr>
                <w:rFonts w:ascii="Arial" w:eastAsia="Times New Roman" w:hAnsi="Arial" w:cs="Arial"/>
                <w:color w:val="000000"/>
                <w:sz w:val="18"/>
                <w:szCs w:val="18"/>
              </w:rPr>
              <w:t>.</w:t>
            </w:r>
            <w:r w:rsidRPr="00001958">
              <w:rPr>
                <w:rFonts w:ascii="Arial" w:eastAsia="Times New Roman" w:hAnsi="Arial" w:cs="Arial"/>
                <w:color w:val="000000"/>
                <w:sz w:val="18"/>
                <w:szCs w:val="18"/>
              </w:rPr>
              <w:t xml:space="preserve"> Marie Public Library</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Government Relations</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00"/>
                <w:sz w:val="20"/>
                <w:szCs w:val="20"/>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Mary Maw</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Caledon Public Library</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Lester Webb</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Kingston-Frontenac Public Library</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Ana-Maria </w:t>
            </w:r>
            <w:proofErr w:type="spellStart"/>
            <w:r w:rsidRPr="00001958">
              <w:rPr>
                <w:rFonts w:ascii="Arial" w:eastAsia="Times New Roman" w:hAnsi="Arial" w:cs="Arial"/>
                <w:color w:val="000000"/>
                <w:sz w:val="18"/>
                <w:szCs w:val="18"/>
              </w:rPr>
              <w:t>Critchley</w:t>
            </w:r>
            <w:proofErr w:type="spellEnd"/>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TPL</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Mabel </w:t>
            </w:r>
            <w:proofErr w:type="spellStart"/>
            <w:r w:rsidRPr="00001958">
              <w:rPr>
                <w:rFonts w:ascii="Arial" w:eastAsia="Times New Roman" w:hAnsi="Arial" w:cs="Arial"/>
                <w:color w:val="000000"/>
                <w:sz w:val="18"/>
                <w:szCs w:val="18"/>
              </w:rPr>
              <w:t>Ho</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TPL</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proofErr w:type="spellStart"/>
            <w:r w:rsidRPr="00001958">
              <w:rPr>
                <w:rFonts w:ascii="Arial" w:eastAsia="Times New Roman" w:hAnsi="Arial" w:cs="Arial"/>
                <w:color w:val="000000"/>
                <w:sz w:val="18"/>
                <w:szCs w:val="18"/>
              </w:rPr>
              <w:t>Kalli</w:t>
            </w:r>
            <w:proofErr w:type="spellEnd"/>
            <w:r w:rsidRPr="00001958">
              <w:rPr>
                <w:rFonts w:ascii="Arial" w:eastAsia="Times New Roman" w:hAnsi="Arial" w:cs="Arial"/>
                <w:color w:val="000000"/>
                <w:sz w:val="18"/>
                <w:szCs w:val="18"/>
              </w:rPr>
              <w:t xml:space="preserve"> Secord</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King City PL</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Brock Smith</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Richmond Hill PL</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Melanie </w:t>
            </w:r>
            <w:proofErr w:type="spellStart"/>
            <w:r w:rsidRPr="00001958">
              <w:rPr>
                <w:rFonts w:ascii="Arial" w:eastAsia="Times New Roman" w:hAnsi="Arial" w:cs="Arial"/>
                <w:color w:val="000000"/>
                <w:sz w:val="18"/>
                <w:szCs w:val="18"/>
              </w:rPr>
              <w:t>Alderfer</w:t>
            </w:r>
            <w:proofErr w:type="spellEnd"/>
            <w:r w:rsidRPr="00001958">
              <w:rPr>
                <w:rFonts w:ascii="Arial" w:eastAsia="Times New Roman" w:hAnsi="Arial" w:cs="Arial"/>
                <w:color w:val="000000"/>
                <w:sz w:val="18"/>
                <w:szCs w:val="18"/>
              </w:rPr>
              <w:t>-Mowat</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Vaughan PL</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James Clark</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Brantford PL</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Jeff Bennett</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Whitchurch/Stouffville PL</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Maureen </w:t>
            </w:r>
            <w:proofErr w:type="spellStart"/>
            <w:r w:rsidRPr="00001958">
              <w:rPr>
                <w:rFonts w:ascii="Arial" w:eastAsia="Times New Roman" w:hAnsi="Arial" w:cs="Arial"/>
                <w:color w:val="000000"/>
                <w:sz w:val="18"/>
                <w:szCs w:val="18"/>
              </w:rPr>
              <w:t>McKillop</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Blue Mountains PL</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Marketing and Communications</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00"/>
                <w:sz w:val="20"/>
                <w:szCs w:val="20"/>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Andrea </w:t>
            </w:r>
            <w:proofErr w:type="spellStart"/>
            <w:r w:rsidRPr="00001958">
              <w:rPr>
                <w:rFonts w:ascii="Arial" w:eastAsia="Times New Roman" w:hAnsi="Arial" w:cs="Arial"/>
                <w:color w:val="000000"/>
                <w:sz w:val="18"/>
                <w:szCs w:val="18"/>
              </w:rPr>
              <w:t>Cecchetto</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Markham Public Library</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Library Provincial People Capacity</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Craig </w:t>
            </w:r>
            <w:proofErr w:type="spellStart"/>
            <w:r w:rsidRPr="00001958">
              <w:rPr>
                <w:rFonts w:ascii="Arial" w:eastAsia="Times New Roman" w:hAnsi="Arial" w:cs="Arial"/>
                <w:color w:val="000000"/>
                <w:sz w:val="18"/>
                <w:szCs w:val="18"/>
              </w:rPr>
              <w:t>Shufelt</w:t>
            </w:r>
            <w:proofErr w:type="spellEnd"/>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Fort Erie Public Library</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Library Provincial People Capacity</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Gary Price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Cambridge Idea Exchange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Library Provincial People Capacity</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Monika </w:t>
            </w:r>
            <w:proofErr w:type="spellStart"/>
            <w:r w:rsidRPr="00001958">
              <w:rPr>
                <w:rFonts w:ascii="Arial" w:eastAsia="Times New Roman" w:hAnsi="Arial" w:cs="Arial"/>
                <w:color w:val="000000"/>
                <w:sz w:val="18"/>
                <w:szCs w:val="18"/>
              </w:rPr>
              <w:t>Machacek</w:t>
            </w:r>
            <w:proofErr w:type="spellEnd"/>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East Gwillimbury Public Library</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Library Provincial People Capacity</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jc w:val="center"/>
              <w:rPr>
                <w:rFonts w:ascii="Arial" w:eastAsia="Times New Roman" w:hAnsi="Arial" w:cs="Arial"/>
                <w:color w:val="000000"/>
                <w:sz w:val="18"/>
                <w:szCs w:val="18"/>
              </w:rPr>
            </w:pPr>
            <w:r w:rsidRPr="00001958">
              <w:rPr>
                <w:rFonts w:ascii="Arial" w:eastAsia="Times New Roman" w:hAnsi="Arial" w:cs="Arial"/>
                <w:color w:val="000000"/>
                <w:sz w:val="18"/>
                <w:szCs w:val="18"/>
              </w:rPr>
              <w:t> </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00"/>
                <w:sz w:val="20"/>
                <w:szCs w:val="20"/>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Melanie </w:t>
            </w:r>
            <w:proofErr w:type="spellStart"/>
            <w:r w:rsidRPr="00001958">
              <w:rPr>
                <w:rFonts w:ascii="Arial" w:eastAsia="Times New Roman" w:hAnsi="Arial" w:cs="Arial"/>
                <w:color w:val="000000"/>
                <w:sz w:val="18"/>
                <w:szCs w:val="18"/>
              </w:rPr>
              <w:t>Ribau</w:t>
            </w:r>
            <w:proofErr w:type="spellEnd"/>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TPL</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Indigenous Library Partnership</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Lynda-Lou </w:t>
            </w:r>
            <w:proofErr w:type="spellStart"/>
            <w:r w:rsidRPr="00001958">
              <w:rPr>
                <w:rFonts w:ascii="Arial" w:eastAsia="Times New Roman" w:hAnsi="Arial" w:cs="Arial"/>
                <w:color w:val="000000"/>
                <w:sz w:val="18"/>
                <w:szCs w:val="18"/>
              </w:rPr>
              <w:t>Classens</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proofErr w:type="spellStart"/>
            <w:r w:rsidRPr="00001958">
              <w:rPr>
                <w:rFonts w:ascii="Arial" w:eastAsia="Times New Roman" w:hAnsi="Arial" w:cs="Arial"/>
                <w:color w:val="000000"/>
                <w:sz w:val="18"/>
                <w:szCs w:val="18"/>
              </w:rPr>
              <w:t>Bkejwanong</w:t>
            </w:r>
            <w:proofErr w:type="spellEnd"/>
            <w:r w:rsidRPr="00001958">
              <w:rPr>
                <w:rFonts w:ascii="Arial" w:eastAsia="Times New Roman" w:hAnsi="Arial" w:cs="Arial"/>
                <w:color w:val="000000"/>
                <w:sz w:val="18"/>
                <w:szCs w:val="18"/>
              </w:rPr>
              <w:t xml:space="preserve"> First Nation</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Indigenous Library Partnership</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 xml:space="preserve">Sheri </w:t>
            </w:r>
            <w:proofErr w:type="spellStart"/>
            <w:r w:rsidRPr="00001958">
              <w:rPr>
                <w:rFonts w:ascii="Arial" w:eastAsia="Times New Roman" w:hAnsi="Arial" w:cs="Arial"/>
                <w:color w:val="000000"/>
                <w:sz w:val="18"/>
                <w:szCs w:val="18"/>
              </w:rPr>
              <w:t>Mish</w:t>
            </w:r>
            <w:proofErr w:type="spellEnd"/>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Wikwe</w:t>
            </w:r>
            <w:r>
              <w:rPr>
                <w:rFonts w:ascii="Arial" w:eastAsia="Times New Roman" w:hAnsi="Arial" w:cs="Arial"/>
                <w:color w:val="000000"/>
                <w:sz w:val="18"/>
                <w:szCs w:val="18"/>
              </w:rPr>
              <w:t>m</w:t>
            </w:r>
            <w:r w:rsidRPr="00001958">
              <w:rPr>
                <w:rFonts w:ascii="Arial" w:eastAsia="Times New Roman" w:hAnsi="Arial" w:cs="Arial"/>
                <w:color w:val="000000"/>
                <w:sz w:val="18"/>
                <w:szCs w:val="18"/>
              </w:rPr>
              <w:t>ikong FN</w:t>
            </w:r>
          </w:p>
        </w:tc>
        <w:tc>
          <w:tcPr>
            <w:tcW w:w="32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Indigenous Library Partnership</w:t>
            </w:r>
          </w:p>
        </w:tc>
        <w:tc>
          <w:tcPr>
            <w:tcW w:w="322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001958" w:rsidRPr="00001958" w:rsidRDefault="00001958" w:rsidP="00001958">
            <w:pPr>
              <w:spacing w:after="0" w:line="240" w:lineRule="auto"/>
              <w:jc w:val="center"/>
              <w:rPr>
                <w:rFonts w:ascii="Arial" w:eastAsia="Times New Roman" w:hAnsi="Arial" w:cs="Arial"/>
                <w:color w:val="0000FF"/>
                <w:sz w:val="20"/>
                <w:szCs w:val="20"/>
                <w:u w:val="single"/>
              </w:rPr>
            </w:pPr>
          </w:p>
        </w:tc>
      </w:tr>
      <w:tr w:rsidR="00001958" w:rsidRPr="00001958" w:rsidTr="00001958">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Sabrina Saunders</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Blue Mountains PL</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58" w:rsidRPr="00001958" w:rsidRDefault="00001958" w:rsidP="00001958">
            <w:pPr>
              <w:spacing w:after="0" w:line="240" w:lineRule="auto"/>
              <w:rPr>
                <w:rFonts w:ascii="Arial" w:eastAsia="Times New Roman" w:hAnsi="Arial" w:cs="Arial"/>
                <w:color w:val="000000"/>
                <w:sz w:val="18"/>
                <w:szCs w:val="18"/>
              </w:rPr>
            </w:pPr>
            <w:r w:rsidRPr="00001958">
              <w:rPr>
                <w:rFonts w:ascii="Arial" w:eastAsia="Times New Roman" w:hAnsi="Arial" w:cs="Arial"/>
                <w:color w:val="000000"/>
                <w:sz w:val="18"/>
                <w:szCs w:val="18"/>
              </w:rPr>
              <w:t>Indigenous Library Partnership</w:t>
            </w:r>
          </w:p>
        </w:tc>
        <w:tc>
          <w:tcPr>
            <w:tcW w:w="3220" w:type="dxa"/>
            <w:tcBorders>
              <w:top w:val="single" w:sz="4" w:space="0" w:color="95B3D7"/>
              <w:left w:val="nil"/>
              <w:bottom w:val="single" w:sz="4" w:space="0" w:color="95B3D7"/>
              <w:right w:val="nil"/>
            </w:tcBorders>
            <w:shd w:val="clear" w:color="000000" w:fill="FFFFFF"/>
          </w:tcPr>
          <w:p w:rsidR="00001958" w:rsidRPr="00001958" w:rsidRDefault="00001958" w:rsidP="00001958">
            <w:pPr>
              <w:spacing w:after="0" w:line="240" w:lineRule="auto"/>
              <w:rPr>
                <w:rFonts w:ascii="Arial" w:eastAsia="Times New Roman" w:hAnsi="Arial" w:cs="Arial"/>
                <w:color w:val="0000FF"/>
                <w:sz w:val="20"/>
                <w:szCs w:val="20"/>
                <w:u w:val="single"/>
              </w:rPr>
            </w:pPr>
          </w:p>
        </w:tc>
      </w:tr>
    </w:tbl>
    <w:p w:rsidR="005F7E8E" w:rsidRDefault="005F7E8E" w:rsidP="005F7E8E">
      <w:pPr>
        <w:spacing w:after="160" w:line="259" w:lineRule="auto"/>
        <w:rPr>
          <w:sz w:val="20"/>
          <w:szCs w:val="20"/>
        </w:rPr>
      </w:pPr>
    </w:p>
    <w:p w:rsidR="00D81936" w:rsidRDefault="00D81936" w:rsidP="00D81936">
      <w:pPr>
        <w:pStyle w:val="Heading1"/>
      </w:pPr>
      <w:r>
        <w:rPr>
          <w:rStyle w:val="Strong"/>
          <w:b/>
          <w:bCs/>
        </w:rPr>
        <w:t>CELUPL</w:t>
      </w:r>
    </w:p>
    <w:p w:rsidR="00D81936" w:rsidRDefault="00D81936" w:rsidP="00D81936">
      <w:pPr>
        <w:pStyle w:val="NormalWeb"/>
      </w:pPr>
      <w:r>
        <w:t>Chief Executives of Large Urban Public Libraries (Ontario</w:t>
      </w:r>
      <w:proofErr w:type="gramStart"/>
      <w:r>
        <w:t>)</w:t>
      </w:r>
      <w:proofErr w:type="gramEnd"/>
      <w:r>
        <w:br/>
        <w:t>President: Leslie Fitch Milton PL, Leslie.Fitch@mpl.on.ca</w:t>
      </w:r>
      <w:r>
        <w:br/>
        <w:t>Secretary: Linda Kent, Clarington PL, lkent@clarington-library.on.ca</w:t>
      </w:r>
    </w:p>
    <w:p w:rsidR="005F7E8E" w:rsidRDefault="005F7E8E" w:rsidP="005F7E8E">
      <w:pPr>
        <w:spacing w:after="160" w:line="259" w:lineRule="auto"/>
        <w:rPr>
          <w:sz w:val="20"/>
          <w:szCs w:val="20"/>
        </w:rPr>
      </w:pPr>
      <w:bookmarkStart w:id="0" w:name="_GoBack"/>
      <w:bookmarkEnd w:id="0"/>
    </w:p>
    <w:p w:rsidR="005F7E8E" w:rsidRPr="00D0191E" w:rsidRDefault="005F7E8E" w:rsidP="005F7E8E">
      <w:pPr>
        <w:spacing w:after="160" w:line="259" w:lineRule="auto"/>
        <w:rPr>
          <w:sz w:val="20"/>
          <w:szCs w:val="20"/>
        </w:rPr>
      </w:pPr>
    </w:p>
    <w:p w:rsidR="008F01F2" w:rsidRDefault="008F01F2">
      <w:pPr>
        <w:spacing w:after="160" w:line="259" w:lineRule="auto"/>
      </w:pPr>
      <w:r>
        <w:br w:type="page"/>
      </w:r>
    </w:p>
    <w:p w:rsidR="008F01F2" w:rsidRDefault="008F01F2" w:rsidP="008F01F2">
      <w:pPr>
        <w:jc w:val="center"/>
        <w:rPr>
          <w:b/>
          <w:bCs/>
          <w:sz w:val="28"/>
          <w:szCs w:val="28"/>
        </w:rPr>
      </w:pPr>
      <w:r>
        <w:rPr>
          <w:b/>
          <w:bCs/>
          <w:noProof/>
          <w:sz w:val="28"/>
          <w:szCs w:val="28"/>
        </w:rPr>
        <w:lastRenderedPageBreak/>
        <w:drawing>
          <wp:inline distT="0" distB="0" distL="0" distR="0" wp14:anchorId="461F2C95" wp14:editId="34FE367B">
            <wp:extent cx="3286125" cy="73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6">
                      <a:extLst>
                        <a:ext uri="{28A0092B-C50C-407E-A947-70E740481C1C}">
                          <a14:useLocalDpi xmlns:a14="http://schemas.microsoft.com/office/drawing/2010/main" val="0"/>
                        </a:ext>
                      </a:extLst>
                    </a:blip>
                    <a:stretch>
                      <a:fillRect/>
                    </a:stretch>
                  </pic:blipFill>
                  <pic:spPr>
                    <a:xfrm>
                      <a:off x="0" y="0"/>
                      <a:ext cx="3311439" cy="738773"/>
                    </a:xfrm>
                    <a:prstGeom prst="rect">
                      <a:avLst/>
                    </a:prstGeom>
                  </pic:spPr>
                </pic:pic>
              </a:graphicData>
            </a:graphic>
          </wp:inline>
        </w:drawing>
      </w:r>
    </w:p>
    <w:p w:rsidR="008F01F2" w:rsidRPr="000F1F29" w:rsidRDefault="008F01F2" w:rsidP="008F01F2">
      <w:pPr>
        <w:jc w:val="center"/>
        <w:rPr>
          <w:b/>
          <w:bCs/>
          <w:sz w:val="28"/>
          <w:szCs w:val="28"/>
        </w:rPr>
      </w:pPr>
      <w:r w:rsidRPr="000F1F29">
        <w:rPr>
          <w:b/>
          <w:bCs/>
          <w:noProof/>
          <w:sz w:val="28"/>
          <w:szCs w:val="28"/>
        </w:rPr>
        <w:drawing>
          <wp:inline distT="0" distB="0" distL="0" distR="0" wp14:anchorId="177CEB2C" wp14:editId="2E56AC56">
            <wp:extent cx="3819525" cy="1932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png"/>
                    <pic:cNvPicPr/>
                  </pic:nvPicPr>
                  <pic:blipFill>
                    <a:blip r:embed="rId7">
                      <a:extLst>
                        <a:ext uri="{28A0092B-C50C-407E-A947-70E740481C1C}">
                          <a14:useLocalDpi xmlns:a14="http://schemas.microsoft.com/office/drawing/2010/main" val="0"/>
                        </a:ext>
                      </a:extLst>
                    </a:blip>
                    <a:stretch>
                      <a:fillRect/>
                    </a:stretch>
                  </pic:blipFill>
                  <pic:spPr>
                    <a:xfrm>
                      <a:off x="0" y="0"/>
                      <a:ext cx="3924689" cy="198599"/>
                    </a:xfrm>
                    <a:prstGeom prst="rect">
                      <a:avLst/>
                    </a:prstGeom>
                  </pic:spPr>
                </pic:pic>
              </a:graphicData>
            </a:graphic>
          </wp:inline>
        </w:drawing>
      </w:r>
    </w:p>
    <w:p w:rsidR="008F01F2" w:rsidRPr="000F1F29" w:rsidRDefault="008F01F2" w:rsidP="008F01F2">
      <w:pPr>
        <w:jc w:val="center"/>
        <w:rPr>
          <w:b/>
          <w:bCs/>
          <w:sz w:val="28"/>
          <w:szCs w:val="28"/>
        </w:rPr>
      </w:pPr>
      <w:r w:rsidRPr="000F1F29">
        <w:rPr>
          <w:b/>
          <w:bCs/>
          <w:sz w:val="28"/>
          <w:szCs w:val="28"/>
        </w:rPr>
        <w:t>Federation of Ontario Public Libraries Strategic Plan 2016-2020, Final Draft</w:t>
      </w:r>
    </w:p>
    <w:p w:rsidR="008F01F2" w:rsidRPr="000F1F29" w:rsidRDefault="008F01F2" w:rsidP="008F01F2">
      <w:pPr>
        <w:jc w:val="center"/>
        <w:rPr>
          <w:b/>
          <w:bCs/>
          <w:sz w:val="24"/>
          <w:szCs w:val="24"/>
        </w:rPr>
      </w:pPr>
      <w:r w:rsidRPr="000F1F29">
        <w:rPr>
          <w:b/>
          <w:bCs/>
          <w:sz w:val="24"/>
          <w:szCs w:val="24"/>
        </w:rPr>
        <w:t>Vision:  One Voice for Ontario’s Public Libraries</w:t>
      </w:r>
    </w:p>
    <w:p w:rsidR="008F01F2" w:rsidRPr="000F1F29" w:rsidRDefault="008F01F2" w:rsidP="002E1A36">
      <w:r w:rsidRPr="000F1F29">
        <w:t>The purpose of the Federation is to support and advocate furthering Ontario public libraries and the communities they serve. In order to strengthen and improve the provision of public library service, the Federation will act in a cooperative manner with other affiliated library organizations to market public libraries’ value and collaboratively, coordinate opportunities to build people capacity within Ontario’s public libraries. To ensure sustainability, the Federation will increase organizational resiliency.</w:t>
      </w:r>
    </w:p>
    <w:p w:rsidR="008F01F2" w:rsidRPr="000F1F29" w:rsidRDefault="008F01F2" w:rsidP="008F01F2">
      <w:pPr>
        <w:rPr>
          <w:b/>
          <w:bCs/>
          <w:i/>
          <w:iCs/>
        </w:rPr>
      </w:pPr>
      <w:r w:rsidRPr="000F1F29">
        <w:rPr>
          <w:b/>
          <w:bCs/>
          <w:i/>
          <w:iCs/>
        </w:rPr>
        <w:t>Strategic Objectives and Initiatives 2016-2020</w:t>
      </w:r>
    </w:p>
    <w:p w:rsidR="008F01F2" w:rsidRPr="000F1F29" w:rsidRDefault="008F01F2" w:rsidP="008F01F2">
      <w:pPr>
        <w:pStyle w:val="ListParagraph"/>
        <w:numPr>
          <w:ilvl w:val="0"/>
          <w:numId w:val="1"/>
        </w:numPr>
        <w:rPr>
          <w:b/>
          <w:bCs/>
          <w:sz w:val="20"/>
          <w:szCs w:val="20"/>
        </w:rPr>
      </w:pPr>
      <w:r w:rsidRPr="000F1F29">
        <w:rPr>
          <w:b/>
          <w:bCs/>
          <w:sz w:val="20"/>
          <w:szCs w:val="20"/>
        </w:rPr>
        <w:t>Advocacy &amp; Influence</w:t>
      </w:r>
    </w:p>
    <w:p w:rsidR="008F01F2" w:rsidRPr="000F1F29" w:rsidRDefault="008F01F2" w:rsidP="008F01F2">
      <w:pPr>
        <w:ind w:left="360"/>
        <w:rPr>
          <w:sz w:val="20"/>
          <w:szCs w:val="20"/>
        </w:rPr>
      </w:pPr>
      <w:r w:rsidRPr="000F1F29">
        <w:rPr>
          <w:sz w:val="20"/>
          <w:szCs w:val="20"/>
        </w:rPr>
        <w:t>Positively influence legislation and government initiatives impacting Ontario Libraries</w:t>
      </w:r>
    </w:p>
    <w:p w:rsidR="008F01F2" w:rsidRPr="000F1F29" w:rsidRDefault="008F01F2" w:rsidP="008F01F2">
      <w:pPr>
        <w:pStyle w:val="ListParagraph"/>
        <w:numPr>
          <w:ilvl w:val="1"/>
          <w:numId w:val="1"/>
        </w:numPr>
        <w:rPr>
          <w:sz w:val="20"/>
          <w:szCs w:val="20"/>
        </w:rPr>
      </w:pPr>
      <w:r w:rsidRPr="000F1F29">
        <w:rPr>
          <w:sz w:val="20"/>
          <w:szCs w:val="20"/>
        </w:rPr>
        <w:t>Build relationships with provincial elected officials and civil service to influence government policy and practices</w:t>
      </w:r>
    </w:p>
    <w:p w:rsidR="008F01F2" w:rsidRPr="000F1F29" w:rsidRDefault="008F01F2" w:rsidP="008F01F2">
      <w:pPr>
        <w:pStyle w:val="ListParagraph"/>
        <w:numPr>
          <w:ilvl w:val="1"/>
          <w:numId w:val="1"/>
        </w:numPr>
        <w:rPr>
          <w:sz w:val="20"/>
          <w:szCs w:val="20"/>
        </w:rPr>
      </w:pPr>
      <w:r w:rsidRPr="000F1F29">
        <w:rPr>
          <w:sz w:val="20"/>
          <w:szCs w:val="20"/>
        </w:rPr>
        <w:t>Collaborate with other library associations, organizations and agencies to lobby for public libraries in provincial political arena such as Library Day at Queen’s Park</w:t>
      </w:r>
    </w:p>
    <w:p w:rsidR="008F01F2" w:rsidRPr="000F1F29" w:rsidRDefault="008F01F2" w:rsidP="008F01F2">
      <w:pPr>
        <w:pStyle w:val="ListParagraph"/>
        <w:numPr>
          <w:ilvl w:val="1"/>
          <w:numId w:val="1"/>
        </w:numPr>
        <w:rPr>
          <w:sz w:val="20"/>
          <w:szCs w:val="20"/>
        </w:rPr>
      </w:pPr>
      <w:r w:rsidRPr="000F1F29">
        <w:rPr>
          <w:sz w:val="20"/>
          <w:szCs w:val="20"/>
        </w:rPr>
        <w:t>Support members’ libraries efforts in municipal government advocacy</w:t>
      </w:r>
    </w:p>
    <w:p w:rsidR="008F01F2" w:rsidRPr="000F1F29" w:rsidRDefault="008F01F2" w:rsidP="008F01F2">
      <w:pPr>
        <w:pStyle w:val="ListParagraph"/>
        <w:numPr>
          <w:ilvl w:val="1"/>
          <w:numId w:val="1"/>
        </w:numPr>
        <w:rPr>
          <w:sz w:val="20"/>
          <w:szCs w:val="20"/>
        </w:rPr>
      </w:pPr>
      <w:r w:rsidRPr="000F1F29">
        <w:rPr>
          <w:sz w:val="20"/>
          <w:szCs w:val="20"/>
        </w:rPr>
        <w:t>Support First Nations libraries with national and provincial advocacy</w:t>
      </w:r>
    </w:p>
    <w:p w:rsidR="008F01F2" w:rsidRPr="000F1F29" w:rsidRDefault="008F01F2" w:rsidP="008F01F2">
      <w:pPr>
        <w:pStyle w:val="ListParagraph"/>
        <w:numPr>
          <w:ilvl w:val="1"/>
          <w:numId w:val="1"/>
        </w:numPr>
        <w:rPr>
          <w:sz w:val="20"/>
          <w:szCs w:val="20"/>
        </w:rPr>
      </w:pPr>
      <w:r w:rsidRPr="000F1F29">
        <w:rPr>
          <w:sz w:val="20"/>
          <w:szCs w:val="20"/>
        </w:rPr>
        <w:t>Remain agile to enable timely response to emerging issues and opportunities</w:t>
      </w:r>
    </w:p>
    <w:p w:rsidR="008F01F2" w:rsidRPr="000F1F29" w:rsidRDefault="008F01F2" w:rsidP="008F01F2">
      <w:pPr>
        <w:pStyle w:val="ListParagraph"/>
        <w:numPr>
          <w:ilvl w:val="1"/>
          <w:numId w:val="1"/>
        </w:numPr>
        <w:rPr>
          <w:sz w:val="20"/>
          <w:szCs w:val="20"/>
        </w:rPr>
      </w:pPr>
      <w:r w:rsidRPr="000F1F29">
        <w:rPr>
          <w:sz w:val="20"/>
          <w:szCs w:val="20"/>
        </w:rPr>
        <w:t>Act as a conduit for government to supply information to Public Libraries</w:t>
      </w:r>
    </w:p>
    <w:p w:rsidR="008F01F2" w:rsidRPr="000F1F29" w:rsidRDefault="008F01F2" w:rsidP="008F01F2">
      <w:pPr>
        <w:pStyle w:val="ListParagraph"/>
        <w:ind w:left="1440"/>
        <w:rPr>
          <w:sz w:val="20"/>
          <w:szCs w:val="20"/>
        </w:rPr>
      </w:pPr>
    </w:p>
    <w:p w:rsidR="008F01F2" w:rsidRPr="000F1F29" w:rsidRDefault="008F01F2" w:rsidP="008F01F2">
      <w:pPr>
        <w:pStyle w:val="ListParagraph"/>
        <w:numPr>
          <w:ilvl w:val="0"/>
          <w:numId w:val="1"/>
        </w:numPr>
        <w:rPr>
          <w:b/>
          <w:bCs/>
          <w:sz w:val="20"/>
          <w:szCs w:val="20"/>
        </w:rPr>
      </w:pPr>
      <w:r w:rsidRPr="000F1F29">
        <w:rPr>
          <w:b/>
          <w:bCs/>
          <w:sz w:val="20"/>
          <w:szCs w:val="20"/>
        </w:rPr>
        <w:t>Marketing Public Library value and Impact</w:t>
      </w:r>
    </w:p>
    <w:p w:rsidR="008F01F2" w:rsidRPr="000F1F29" w:rsidRDefault="008F01F2" w:rsidP="008F01F2">
      <w:pPr>
        <w:ind w:left="360"/>
        <w:rPr>
          <w:sz w:val="20"/>
          <w:szCs w:val="20"/>
        </w:rPr>
      </w:pPr>
      <w:r w:rsidRPr="000F1F29">
        <w:rPr>
          <w:sz w:val="20"/>
          <w:szCs w:val="20"/>
        </w:rPr>
        <w:t>Coordinate and assist in the implementation of strategic marketing for Ontario Public Libraries</w:t>
      </w:r>
    </w:p>
    <w:p w:rsidR="008F01F2" w:rsidRPr="000F1F29" w:rsidRDefault="008F01F2" w:rsidP="008F01F2">
      <w:pPr>
        <w:pStyle w:val="ListParagraph"/>
        <w:numPr>
          <w:ilvl w:val="1"/>
          <w:numId w:val="1"/>
        </w:numPr>
        <w:rPr>
          <w:sz w:val="20"/>
          <w:szCs w:val="20"/>
        </w:rPr>
      </w:pPr>
      <w:r w:rsidRPr="000F1F29">
        <w:rPr>
          <w:sz w:val="20"/>
          <w:szCs w:val="20"/>
        </w:rPr>
        <w:t xml:space="preserve">Be recognized as the trusted single voice of Ontario Public Libraries </w:t>
      </w:r>
    </w:p>
    <w:p w:rsidR="008F01F2" w:rsidRPr="000F1F29" w:rsidRDefault="008F01F2" w:rsidP="008F01F2">
      <w:pPr>
        <w:pStyle w:val="ListParagraph"/>
        <w:numPr>
          <w:ilvl w:val="1"/>
          <w:numId w:val="1"/>
        </w:numPr>
        <w:rPr>
          <w:sz w:val="20"/>
          <w:szCs w:val="20"/>
        </w:rPr>
      </w:pPr>
      <w:r w:rsidRPr="000F1F29">
        <w:rPr>
          <w:sz w:val="20"/>
          <w:szCs w:val="20"/>
        </w:rPr>
        <w:t>Inspire and mobilize the library community</w:t>
      </w:r>
    </w:p>
    <w:p w:rsidR="008F01F2" w:rsidRPr="000F1F29" w:rsidRDefault="008F01F2" w:rsidP="008F01F2">
      <w:pPr>
        <w:pStyle w:val="ListParagraph"/>
        <w:numPr>
          <w:ilvl w:val="1"/>
          <w:numId w:val="1"/>
        </w:numPr>
        <w:rPr>
          <w:sz w:val="20"/>
          <w:szCs w:val="20"/>
        </w:rPr>
      </w:pPr>
      <w:r w:rsidRPr="000F1F29">
        <w:rPr>
          <w:sz w:val="20"/>
          <w:szCs w:val="20"/>
        </w:rPr>
        <w:t>Develop and provide research to inform marketing initiatives</w:t>
      </w:r>
    </w:p>
    <w:p w:rsidR="008F01F2" w:rsidRPr="000F1F29" w:rsidRDefault="008F01F2" w:rsidP="008F01F2">
      <w:pPr>
        <w:pStyle w:val="ListParagraph"/>
        <w:numPr>
          <w:ilvl w:val="1"/>
          <w:numId w:val="1"/>
        </w:numPr>
        <w:rPr>
          <w:sz w:val="20"/>
          <w:szCs w:val="20"/>
        </w:rPr>
      </w:pPr>
      <w:r w:rsidRPr="000F1F29">
        <w:rPr>
          <w:sz w:val="20"/>
          <w:szCs w:val="20"/>
        </w:rPr>
        <w:t xml:space="preserve">Develop province-wide social media marketing campaign tools </w:t>
      </w:r>
    </w:p>
    <w:p w:rsidR="008F01F2" w:rsidRPr="000F1F29" w:rsidRDefault="008F01F2" w:rsidP="008F01F2">
      <w:pPr>
        <w:pStyle w:val="ListParagraph"/>
        <w:numPr>
          <w:ilvl w:val="1"/>
          <w:numId w:val="1"/>
        </w:numPr>
        <w:rPr>
          <w:sz w:val="20"/>
          <w:szCs w:val="20"/>
        </w:rPr>
      </w:pPr>
      <w:r w:rsidRPr="000F1F29">
        <w:rPr>
          <w:sz w:val="20"/>
          <w:szCs w:val="20"/>
        </w:rPr>
        <w:t xml:space="preserve">Pursue partnerships beyond traditional library partners such as AMO, school boards, vendors and media </w:t>
      </w:r>
    </w:p>
    <w:p w:rsidR="008F01F2" w:rsidRPr="000F1F29" w:rsidRDefault="008F01F2" w:rsidP="008F01F2">
      <w:pPr>
        <w:pStyle w:val="ListParagraph"/>
        <w:numPr>
          <w:ilvl w:val="1"/>
          <w:numId w:val="1"/>
        </w:numPr>
        <w:rPr>
          <w:sz w:val="20"/>
          <w:szCs w:val="20"/>
        </w:rPr>
      </w:pPr>
      <w:r w:rsidRPr="000F1F29">
        <w:rPr>
          <w:sz w:val="20"/>
          <w:szCs w:val="20"/>
        </w:rPr>
        <w:t>Collaborate to create consistent promotional messaging for use by Public Libraries</w:t>
      </w:r>
    </w:p>
    <w:p w:rsidR="008F01F2" w:rsidRPr="000F1F29" w:rsidRDefault="008F01F2" w:rsidP="008F01F2">
      <w:pPr>
        <w:pStyle w:val="ListParagraph"/>
        <w:ind w:left="1440"/>
        <w:rPr>
          <w:sz w:val="20"/>
          <w:szCs w:val="20"/>
        </w:rPr>
      </w:pPr>
    </w:p>
    <w:p w:rsidR="008F01F2" w:rsidRPr="000F1F29" w:rsidRDefault="008F01F2" w:rsidP="008F01F2">
      <w:pPr>
        <w:pStyle w:val="ListParagraph"/>
        <w:numPr>
          <w:ilvl w:val="0"/>
          <w:numId w:val="1"/>
        </w:numPr>
        <w:rPr>
          <w:sz w:val="20"/>
          <w:szCs w:val="20"/>
        </w:rPr>
      </w:pPr>
      <w:r w:rsidRPr="000F1F29">
        <w:rPr>
          <w:b/>
          <w:bCs/>
          <w:sz w:val="20"/>
          <w:szCs w:val="20"/>
        </w:rPr>
        <w:t>People Capacity: Training &amp; Development</w:t>
      </w:r>
    </w:p>
    <w:p w:rsidR="008F01F2" w:rsidRPr="000F1F29" w:rsidRDefault="008F01F2" w:rsidP="008F01F2">
      <w:pPr>
        <w:ind w:left="360"/>
        <w:rPr>
          <w:sz w:val="20"/>
          <w:szCs w:val="20"/>
        </w:rPr>
      </w:pPr>
      <w:r w:rsidRPr="000F1F29">
        <w:rPr>
          <w:sz w:val="20"/>
          <w:szCs w:val="20"/>
        </w:rPr>
        <w:t>Provide Ontario’s Public Libraries with professional training and development</w:t>
      </w:r>
    </w:p>
    <w:p w:rsidR="008F01F2" w:rsidRPr="000F1F29" w:rsidRDefault="008F01F2" w:rsidP="008F01F2">
      <w:pPr>
        <w:pStyle w:val="ListParagraph"/>
        <w:numPr>
          <w:ilvl w:val="1"/>
          <w:numId w:val="1"/>
        </w:numPr>
        <w:rPr>
          <w:sz w:val="20"/>
          <w:szCs w:val="20"/>
        </w:rPr>
      </w:pPr>
      <w:r w:rsidRPr="000F1F29">
        <w:rPr>
          <w:sz w:val="20"/>
          <w:szCs w:val="20"/>
        </w:rPr>
        <w:lastRenderedPageBreak/>
        <w:t xml:space="preserve">Coordinate training opportunities such as seminars, workshops, symposia, and webinars </w:t>
      </w:r>
    </w:p>
    <w:p w:rsidR="008F01F2" w:rsidRPr="000F1F29" w:rsidRDefault="008F01F2" w:rsidP="008F01F2">
      <w:pPr>
        <w:pStyle w:val="ListParagraph"/>
        <w:numPr>
          <w:ilvl w:val="1"/>
          <w:numId w:val="1"/>
        </w:numPr>
        <w:rPr>
          <w:sz w:val="20"/>
          <w:szCs w:val="20"/>
        </w:rPr>
      </w:pPr>
      <w:r w:rsidRPr="000F1F29">
        <w:rPr>
          <w:sz w:val="20"/>
          <w:szCs w:val="20"/>
        </w:rPr>
        <w:t>Collaborate in creation of trustee training tools</w:t>
      </w:r>
    </w:p>
    <w:p w:rsidR="008F01F2" w:rsidRPr="000F1F29" w:rsidRDefault="008F01F2" w:rsidP="008F01F2">
      <w:pPr>
        <w:pStyle w:val="ListParagraph"/>
        <w:numPr>
          <w:ilvl w:val="1"/>
          <w:numId w:val="1"/>
        </w:numPr>
        <w:rPr>
          <w:sz w:val="20"/>
          <w:szCs w:val="20"/>
        </w:rPr>
      </w:pPr>
      <w:r w:rsidRPr="000F1F29">
        <w:rPr>
          <w:sz w:val="20"/>
          <w:szCs w:val="20"/>
        </w:rPr>
        <w:t>Share expertise at professional conferences and events such as OLA Super Conference and Marketing Think Tank</w:t>
      </w:r>
    </w:p>
    <w:p w:rsidR="008F01F2" w:rsidRPr="000F1F29" w:rsidRDefault="008F01F2" w:rsidP="008F01F2">
      <w:pPr>
        <w:pStyle w:val="ListParagraph"/>
        <w:numPr>
          <w:ilvl w:val="1"/>
          <w:numId w:val="1"/>
        </w:numPr>
        <w:rPr>
          <w:sz w:val="20"/>
          <w:szCs w:val="20"/>
        </w:rPr>
      </w:pPr>
      <w:r w:rsidRPr="000F1F29">
        <w:rPr>
          <w:sz w:val="20"/>
          <w:szCs w:val="20"/>
        </w:rPr>
        <w:t>Build consensus in the Ontario Public Library community</w:t>
      </w:r>
    </w:p>
    <w:p w:rsidR="008F01F2" w:rsidRPr="000F1F29" w:rsidRDefault="008F01F2" w:rsidP="008F01F2">
      <w:pPr>
        <w:pStyle w:val="ListParagraph"/>
        <w:numPr>
          <w:ilvl w:val="1"/>
          <w:numId w:val="1"/>
        </w:numPr>
        <w:rPr>
          <w:sz w:val="20"/>
          <w:szCs w:val="20"/>
        </w:rPr>
      </w:pPr>
      <w:r w:rsidRPr="000F1F29">
        <w:rPr>
          <w:sz w:val="20"/>
          <w:szCs w:val="20"/>
        </w:rPr>
        <w:t>Increase awareness of grant and subsidy opportunities</w:t>
      </w:r>
    </w:p>
    <w:p w:rsidR="008F01F2" w:rsidRPr="000F1F29" w:rsidRDefault="008F01F2" w:rsidP="008F01F2">
      <w:pPr>
        <w:pStyle w:val="ListParagraph"/>
        <w:ind w:left="1440"/>
        <w:rPr>
          <w:sz w:val="20"/>
          <w:szCs w:val="20"/>
        </w:rPr>
      </w:pPr>
    </w:p>
    <w:p w:rsidR="008F01F2" w:rsidRPr="000F1F29" w:rsidRDefault="008F01F2" w:rsidP="008F01F2">
      <w:pPr>
        <w:pStyle w:val="ListParagraph"/>
        <w:numPr>
          <w:ilvl w:val="0"/>
          <w:numId w:val="1"/>
        </w:numPr>
        <w:rPr>
          <w:b/>
          <w:bCs/>
          <w:sz w:val="20"/>
          <w:szCs w:val="20"/>
        </w:rPr>
      </w:pPr>
      <w:r w:rsidRPr="000F1F29">
        <w:rPr>
          <w:b/>
          <w:bCs/>
          <w:sz w:val="20"/>
          <w:szCs w:val="20"/>
        </w:rPr>
        <w:t>FOPL Organizational Resilience</w:t>
      </w:r>
    </w:p>
    <w:p w:rsidR="008F01F2" w:rsidRPr="000F1F29" w:rsidRDefault="008F01F2" w:rsidP="008F01F2">
      <w:pPr>
        <w:ind w:left="360"/>
        <w:rPr>
          <w:sz w:val="20"/>
          <w:szCs w:val="20"/>
        </w:rPr>
      </w:pPr>
      <w:r w:rsidRPr="000F1F29">
        <w:rPr>
          <w:sz w:val="20"/>
          <w:szCs w:val="20"/>
        </w:rPr>
        <w:t xml:space="preserve">Increase organizational resiliency </w:t>
      </w:r>
    </w:p>
    <w:p w:rsidR="008F01F2" w:rsidRPr="000F1F29" w:rsidRDefault="008F01F2" w:rsidP="008F01F2">
      <w:pPr>
        <w:pStyle w:val="ListParagraph"/>
        <w:numPr>
          <w:ilvl w:val="1"/>
          <w:numId w:val="1"/>
        </w:numPr>
        <w:rPr>
          <w:sz w:val="20"/>
          <w:szCs w:val="20"/>
        </w:rPr>
      </w:pPr>
      <w:r w:rsidRPr="000F1F29">
        <w:rPr>
          <w:sz w:val="20"/>
          <w:szCs w:val="20"/>
        </w:rPr>
        <w:t>Seek alternate sources of funding to ensure fiscal stability</w:t>
      </w:r>
    </w:p>
    <w:p w:rsidR="008F01F2" w:rsidRPr="000F1F29" w:rsidRDefault="008F01F2" w:rsidP="008F01F2">
      <w:pPr>
        <w:pStyle w:val="ListParagraph"/>
        <w:numPr>
          <w:ilvl w:val="1"/>
          <w:numId w:val="1"/>
        </w:numPr>
        <w:rPr>
          <w:sz w:val="20"/>
          <w:szCs w:val="20"/>
        </w:rPr>
      </w:pPr>
      <w:r w:rsidRPr="000F1F29">
        <w:rPr>
          <w:sz w:val="20"/>
          <w:szCs w:val="20"/>
        </w:rPr>
        <w:t>Grow and retain membership through increased member engagement</w:t>
      </w:r>
    </w:p>
    <w:p w:rsidR="008F01F2" w:rsidRPr="000F1F29" w:rsidRDefault="008F01F2" w:rsidP="008F01F2">
      <w:pPr>
        <w:pStyle w:val="ListParagraph"/>
        <w:numPr>
          <w:ilvl w:val="1"/>
          <w:numId w:val="1"/>
        </w:numPr>
        <w:rPr>
          <w:sz w:val="20"/>
          <w:szCs w:val="20"/>
        </w:rPr>
      </w:pPr>
      <w:r w:rsidRPr="000F1F29">
        <w:rPr>
          <w:sz w:val="20"/>
          <w:szCs w:val="20"/>
        </w:rPr>
        <w:t>More effectively and more frequently communicate with individual members and FOPL caucuses</w:t>
      </w:r>
    </w:p>
    <w:p w:rsidR="008F01F2" w:rsidRPr="000F1F29" w:rsidRDefault="008F01F2" w:rsidP="008F01F2">
      <w:pPr>
        <w:pStyle w:val="ListParagraph"/>
        <w:numPr>
          <w:ilvl w:val="1"/>
          <w:numId w:val="1"/>
        </w:numPr>
        <w:rPr>
          <w:sz w:val="20"/>
          <w:szCs w:val="20"/>
        </w:rPr>
      </w:pPr>
      <w:r w:rsidRPr="000F1F29">
        <w:rPr>
          <w:sz w:val="20"/>
          <w:szCs w:val="20"/>
        </w:rPr>
        <w:t>Increase involvement and contribution of FOPL committees and task groups</w:t>
      </w:r>
    </w:p>
    <w:p w:rsidR="008F01F2" w:rsidRPr="000F1F29" w:rsidRDefault="008F01F2" w:rsidP="008F01F2">
      <w:pPr>
        <w:pStyle w:val="ListParagraph"/>
        <w:numPr>
          <w:ilvl w:val="1"/>
          <w:numId w:val="1"/>
        </w:numPr>
        <w:rPr>
          <w:sz w:val="20"/>
          <w:szCs w:val="20"/>
        </w:rPr>
      </w:pPr>
      <w:r w:rsidRPr="000F1F29">
        <w:rPr>
          <w:sz w:val="20"/>
          <w:szCs w:val="20"/>
        </w:rPr>
        <w:t>Overcome challenges of diversity and geography</w:t>
      </w:r>
    </w:p>
    <w:p w:rsidR="008F01F2" w:rsidRPr="00DE60FC" w:rsidRDefault="008F01F2" w:rsidP="008F01F2">
      <w:pPr>
        <w:pStyle w:val="ListParagraph"/>
        <w:numPr>
          <w:ilvl w:val="1"/>
          <w:numId w:val="1"/>
        </w:numPr>
        <w:rPr>
          <w:sz w:val="20"/>
          <w:szCs w:val="20"/>
        </w:rPr>
      </w:pPr>
      <w:r w:rsidRPr="00DE60FC">
        <w:rPr>
          <w:sz w:val="20"/>
          <w:szCs w:val="20"/>
        </w:rPr>
        <w:t xml:space="preserve">Develop a succession plan for </w:t>
      </w:r>
      <w:r w:rsidR="002E1A36">
        <w:rPr>
          <w:sz w:val="20"/>
          <w:szCs w:val="20"/>
        </w:rPr>
        <w:t xml:space="preserve">the </w:t>
      </w:r>
      <w:r w:rsidRPr="00DE60FC">
        <w:rPr>
          <w:sz w:val="20"/>
          <w:szCs w:val="20"/>
        </w:rPr>
        <w:t>Executive Director and Administrative Assistant</w:t>
      </w:r>
    </w:p>
    <w:p w:rsidR="002D5D03" w:rsidRDefault="002D5D03"/>
    <w:sectPr w:rsidR="002D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F79"/>
    <w:multiLevelType w:val="hybridMultilevel"/>
    <w:tmpl w:val="B5F63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5B3FDD"/>
    <w:multiLevelType w:val="hybridMultilevel"/>
    <w:tmpl w:val="8DD0D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AE42CC"/>
    <w:multiLevelType w:val="multilevel"/>
    <w:tmpl w:val="7C565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F0919"/>
    <w:multiLevelType w:val="hybridMultilevel"/>
    <w:tmpl w:val="72B88304"/>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FDD474B"/>
    <w:multiLevelType w:val="hybridMultilevel"/>
    <w:tmpl w:val="7B54D4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D0B7653"/>
    <w:multiLevelType w:val="hybridMultilevel"/>
    <w:tmpl w:val="3BF2F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F07398"/>
    <w:multiLevelType w:val="hybridMultilevel"/>
    <w:tmpl w:val="CD467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C40062"/>
    <w:multiLevelType w:val="hybridMultilevel"/>
    <w:tmpl w:val="97C8831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35408"/>
    <w:multiLevelType w:val="hybridMultilevel"/>
    <w:tmpl w:val="0DF60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8"/>
  </w:num>
  <w:num w:numId="8">
    <w:abstractNumId w:val="3"/>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E1"/>
    <w:rsid w:val="00001958"/>
    <w:rsid w:val="000A3211"/>
    <w:rsid w:val="000A6A27"/>
    <w:rsid w:val="001147B4"/>
    <w:rsid w:val="001D07DA"/>
    <w:rsid w:val="001D74A2"/>
    <w:rsid w:val="002A5407"/>
    <w:rsid w:val="002D5D03"/>
    <w:rsid w:val="002E1A36"/>
    <w:rsid w:val="002F1CDD"/>
    <w:rsid w:val="003144B6"/>
    <w:rsid w:val="00387A1B"/>
    <w:rsid w:val="003A4435"/>
    <w:rsid w:val="0044410A"/>
    <w:rsid w:val="005F7E8E"/>
    <w:rsid w:val="0075582A"/>
    <w:rsid w:val="007708D4"/>
    <w:rsid w:val="0077374A"/>
    <w:rsid w:val="00787FEB"/>
    <w:rsid w:val="008F01F2"/>
    <w:rsid w:val="00972BCC"/>
    <w:rsid w:val="009F3F8D"/>
    <w:rsid w:val="00A039DD"/>
    <w:rsid w:val="00A5704A"/>
    <w:rsid w:val="00BF131F"/>
    <w:rsid w:val="00D0191E"/>
    <w:rsid w:val="00D62FAB"/>
    <w:rsid w:val="00D81936"/>
    <w:rsid w:val="00E614E1"/>
    <w:rsid w:val="00EB3FD2"/>
    <w:rsid w:val="00F1056E"/>
    <w:rsid w:val="00F13B7A"/>
    <w:rsid w:val="00F56B8B"/>
    <w:rsid w:val="00F57D05"/>
    <w:rsid w:val="00F92764"/>
    <w:rsid w:val="00F9602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6166-EA10-4DF0-ACEA-1A4149F5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E1"/>
    <w:pPr>
      <w:spacing w:after="200" w:line="276" w:lineRule="auto"/>
    </w:pPr>
  </w:style>
  <w:style w:type="paragraph" w:styleId="Heading1">
    <w:name w:val="heading 1"/>
    <w:basedOn w:val="Normal"/>
    <w:link w:val="Heading1Char"/>
    <w:uiPriority w:val="9"/>
    <w:qFormat/>
    <w:rsid w:val="002D5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5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5D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D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5D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5D03"/>
    <w:rPr>
      <w:rFonts w:ascii="Times New Roman" w:eastAsia="Times New Roman" w:hAnsi="Times New Roman" w:cs="Times New Roman"/>
      <w:b/>
      <w:bCs/>
      <w:sz w:val="27"/>
      <w:szCs w:val="27"/>
    </w:rPr>
  </w:style>
  <w:style w:type="character" w:styleId="Strong">
    <w:name w:val="Strong"/>
    <w:basedOn w:val="DefaultParagraphFont"/>
    <w:uiPriority w:val="22"/>
    <w:qFormat/>
    <w:rsid w:val="002D5D03"/>
    <w:rPr>
      <w:b/>
      <w:bCs/>
    </w:rPr>
  </w:style>
  <w:style w:type="paragraph" w:styleId="NormalWeb">
    <w:name w:val="Normal (Web)"/>
    <w:basedOn w:val="Normal"/>
    <w:uiPriority w:val="99"/>
    <w:semiHidden/>
    <w:unhideWhenUsed/>
    <w:rsid w:val="002D5D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F01F2"/>
    <w:pPr>
      <w:ind w:left="720"/>
      <w:contextualSpacing/>
    </w:pPr>
    <w:rPr>
      <w:rFonts w:eastAsiaTheme="minorHAnsi"/>
      <w:lang w:val="en-US" w:eastAsia="en-US"/>
    </w:rPr>
  </w:style>
  <w:style w:type="paragraph" w:styleId="BodyText">
    <w:name w:val="Body Text"/>
    <w:basedOn w:val="Normal"/>
    <w:link w:val="BodyTextChar"/>
    <w:uiPriority w:val="1"/>
    <w:qFormat/>
    <w:rsid w:val="0077374A"/>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77374A"/>
    <w:rPr>
      <w:rFonts w:ascii="Arial" w:eastAsia="Arial" w:hAnsi="Arial"/>
      <w:lang w:val="en-US" w:eastAsia="en-US"/>
    </w:rPr>
  </w:style>
  <w:style w:type="character" w:styleId="Hyperlink">
    <w:name w:val="Hyperlink"/>
    <w:basedOn w:val="DefaultParagraphFont"/>
    <w:uiPriority w:val="99"/>
    <w:semiHidden/>
    <w:unhideWhenUsed/>
    <w:rsid w:val="005F7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30133">
      <w:bodyDiv w:val="1"/>
      <w:marLeft w:val="0"/>
      <w:marRight w:val="0"/>
      <w:marTop w:val="0"/>
      <w:marBottom w:val="0"/>
      <w:divBdr>
        <w:top w:val="none" w:sz="0" w:space="0" w:color="auto"/>
        <w:left w:val="none" w:sz="0" w:space="0" w:color="auto"/>
        <w:bottom w:val="none" w:sz="0" w:space="0" w:color="auto"/>
        <w:right w:val="none" w:sz="0" w:space="0" w:color="auto"/>
      </w:divBdr>
    </w:div>
    <w:div w:id="392657837">
      <w:bodyDiv w:val="1"/>
      <w:marLeft w:val="0"/>
      <w:marRight w:val="0"/>
      <w:marTop w:val="0"/>
      <w:marBottom w:val="0"/>
      <w:divBdr>
        <w:top w:val="none" w:sz="0" w:space="0" w:color="auto"/>
        <w:left w:val="none" w:sz="0" w:space="0" w:color="auto"/>
        <w:bottom w:val="none" w:sz="0" w:space="0" w:color="auto"/>
        <w:right w:val="none" w:sz="0" w:space="0" w:color="auto"/>
      </w:divBdr>
    </w:div>
    <w:div w:id="495069411">
      <w:bodyDiv w:val="1"/>
      <w:marLeft w:val="0"/>
      <w:marRight w:val="0"/>
      <w:marTop w:val="0"/>
      <w:marBottom w:val="0"/>
      <w:divBdr>
        <w:top w:val="none" w:sz="0" w:space="0" w:color="auto"/>
        <w:left w:val="none" w:sz="0" w:space="0" w:color="auto"/>
        <w:bottom w:val="none" w:sz="0" w:space="0" w:color="auto"/>
        <w:right w:val="none" w:sz="0" w:space="0" w:color="auto"/>
      </w:divBdr>
    </w:div>
    <w:div w:id="762605342">
      <w:bodyDiv w:val="1"/>
      <w:marLeft w:val="0"/>
      <w:marRight w:val="0"/>
      <w:marTop w:val="0"/>
      <w:marBottom w:val="0"/>
      <w:divBdr>
        <w:top w:val="none" w:sz="0" w:space="0" w:color="auto"/>
        <w:left w:val="none" w:sz="0" w:space="0" w:color="auto"/>
        <w:bottom w:val="none" w:sz="0" w:space="0" w:color="auto"/>
        <w:right w:val="none" w:sz="0" w:space="0" w:color="auto"/>
      </w:divBdr>
    </w:div>
    <w:div w:id="1037394819">
      <w:bodyDiv w:val="1"/>
      <w:marLeft w:val="0"/>
      <w:marRight w:val="0"/>
      <w:marTop w:val="0"/>
      <w:marBottom w:val="0"/>
      <w:divBdr>
        <w:top w:val="none" w:sz="0" w:space="0" w:color="auto"/>
        <w:left w:val="none" w:sz="0" w:space="0" w:color="auto"/>
        <w:bottom w:val="none" w:sz="0" w:space="0" w:color="auto"/>
        <w:right w:val="none" w:sz="0" w:space="0" w:color="auto"/>
      </w:divBdr>
    </w:div>
    <w:div w:id="1462841828">
      <w:bodyDiv w:val="1"/>
      <w:marLeft w:val="0"/>
      <w:marRight w:val="0"/>
      <w:marTop w:val="0"/>
      <w:marBottom w:val="0"/>
      <w:divBdr>
        <w:top w:val="none" w:sz="0" w:space="0" w:color="auto"/>
        <w:left w:val="none" w:sz="0" w:space="0" w:color="auto"/>
        <w:bottom w:val="none" w:sz="0" w:space="0" w:color="auto"/>
        <w:right w:val="none" w:sz="0" w:space="0" w:color="auto"/>
      </w:divBdr>
    </w:div>
    <w:div w:id="21151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5</cp:revision>
  <dcterms:created xsi:type="dcterms:W3CDTF">2018-01-15T15:21:00Z</dcterms:created>
  <dcterms:modified xsi:type="dcterms:W3CDTF">2018-01-15T15:37:00Z</dcterms:modified>
</cp:coreProperties>
</file>