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92A6" w14:textId="77777777" w:rsidR="00D638C8" w:rsidRDefault="00D638C8" w:rsidP="00D638C8">
      <w:pPr>
        <w:spacing w:after="0" w:line="240" w:lineRule="auto"/>
        <w:jc w:val="center"/>
      </w:pPr>
      <w:r w:rsidRPr="00623792">
        <w:rPr>
          <w:noProof/>
          <w:lang w:eastAsia="en-CA"/>
        </w:rPr>
        <w:drawing>
          <wp:inline distT="0" distB="0" distL="0" distR="0" wp14:anchorId="610B3456" wp14:editId="05E3BC82">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14:paraId="6289DFB7" w14:textId="5D92DB6A" w:rsidR="00D638C8" w:rsidRPr="00B54A92" w:rsidRDefault="00D638C8" w:rsidP="00B54A92">
      <w:pPr>
        <w:pStyle w:val="Title"/>
        <w:jc w:val="center"/>
        <w:rPr>
          <w:sz w:val="44"/>
          <w:szCs w:val="44"/>
        </w:rPr>
      </w:pPr>
      <w:r w:rsidRPr="00B54A92">
        <w:rPr>
          <w:sz w:val="44"/>
          <w:szCs w:val="44"/>
        </w:rPr>
        <w:t xml:space="preserve">AGENDA ITEM </w:t>
      </w:r>
      <w:r w:rsidR="008510F2" w:rsidRPr="00B54A92">
        <w:rPr>
          <w:sz w:val="44"/>
          <w:szCs w:val="44"/>
        </w:rPr>
        <w:t>DOC</w:t>
      </w:r>
      <w:r w:rsidR="005B2C06">
        <w:rPr>
          <w:sz w:val="44"/>
          <w:szCs w:val="44"/>
        </w:rPr>
        <w:t>4</w:t>
      </w:r>
    </w:p>
    <w:p w14:paraId="7FA4F68E" w14:textId="4C0DCE05" w:rsidR="00D638C8" w:rsidRPr="005B2C06" w:rsidRDefault="00D638C8" w:rsidP="00C564EA">
      <w:pPr>
        <w:pStyle w:val="MessageHeader"/>
        <w:rPr>
          <w:rFonts w:ascii="Arial" w:hAnsi="Arial" w:cs="Arial"/>
          <w:b/>
          <w:bCs/>
        </w:rPr>
      </w:pPr>
      <w:r w:rsidRPr="005B2C06">
        <w:rPr>
          <w:rFonts w:ascii="Arial" w:hAnsi="Arial" w:cs="Arial"/>
        </w:rPr>
        <w:t>Subject:</w:t>
      </w:r>
      <w:r w:rsidR="00C564EA" w:rsidRPr="005B2C06">
        <w:rPr>
          <w:rFonts w:ascii="Arial" w:hAnsi="Arial" w:cs="Arial"/>
        </w:rPr>
        <w:tab/>
      </w:r>
      <w:r w:rsidR="001D3617" w:rsidRPr="005B2C06">
        <w:rPr>
          <w:rFonts w:ascii="Arial" w:hAnsi="Arial" w:cs="Arial"/>
        </w:rPr>
        <w:tab/>
      </w:r>
      <w:r w:rsidRPr="005B2C06">
        <w:rPr>
          <w:rFonts w:ascii="Arial" w:hAnsi="Arial" w:cs="Arial"/>
          <w:b/>
          <w:bCs/>
        </w:rPr>
        <w:t xml:space="preserve">FOPL </w:t>
      </w:r>
      <w:r w:rsidR="00E8641B" w:rsidRPr="005B2C06">
        <w:rPr>
          <w:rFonts w:ascii="Arial" w:hAnsi="Arial" w:cs="Arial"/>
          <w:b/>
          <w:bCs/>
        </w:rPr>
        <w:t xml:space="preserve">Executive Director </w:t>
      </w:r>
      <w:r w:rsidR="005E4085" w:rsidRPr="005B2C06">
        <w:rPr>
          <w:rFonts w:ascii="Arial" w:hAnsi="Arial" w:cs="Arial"/>
          <w:b/>
          <w:bCs/>
        </w:rPr>
        <w:t>Update based on 201</w:t>
      </w:r>
      <w:r w:rsidR="007D28B5" w:rsidRPr="005B2C06">
        <w:rPr>
          <w:rFonts w:ascii="Arial" w:hAnsi="Arial" w:cs="Arial"/>
          <w:b/>
          <w:bCs/>
        </w:rPr>
        <w:t xml:space="preserve">9-2020 </w:t>
      </w:r>
      <w:r w:rsidR="00E8641B" w:rsidRPr="005B2C06">
        <w:rPr>
          <w:rFonts w:ascii="Arial" w:hAnsi="Arial" w:cs="Arial"/>
          <w:b/>
          <w:bCs/>
        </w:rPr>
        <w:t xml:space="preserve">Goals </w:t>
      </w:r>
    </w:p>
    <w:p w14:paraId="6078F13F" w14:textId="5A50A73B" w:rsidR="007D28B5" w:rsidRPr="005B2C06" w:rsidRDefault="00D638C8" w:rsidP="00C564EA">
      <w:pPr>
        <w:pStyle w:val="MessageHeader"/>
        <w:rPr>
          <w:rFonts w:ascii="Arial" w:hAnsi="Arial" w:cs="Arial"/>
        </w:rPr>
      </w:pPr>
      <w:r w:rsidRPr="005B2C06">
        <w:rPr>
          <w:rFonts w:ascii="Arial" w:hAnsi="Arial" w:cs="Arial"/>
        </w:rPr>
        <w:t>Date:</w:t>
      </w:r>
      <w:r w:rsidR="00C564EA" w:rsidRPr="005B2C06">
        <w:rPr>
          <w:rFonts w:ascii="Arial" w:hAnsi="Arial" w:cs="Arial"/>
        </w:rPr>
        <w:tab/>
      </w:r>
      <w:r w:rsidR="001D3617" w:rsidRPr="005B2C06">
        <w:rPr>
          <w:rFonts w:ascii="Arial" w:hAnsi="Arial" w:cs="Arial"/>
        </w:rPr>
        <w:tab/>
      </w:r>
      <w:r w:rsidR="00232A4C">
        <w:rPr>
          <w:rFonts w:ascii="Arial" w:hAnsi="Arial" w:cs="Arial"/>
        </w:rPr>
        <w:t>May 30</w:t>
      </w:r>
      <w:r w:rsidR="007D28B5" w:rsidRPr="005B2C06">
        <w:rPr>
          <w:rFonts w:ascii="Arial" w:hAnsi="Arial" w:cs="Arial"/>
        </w:rPr>
        <w:t>, 2020</w:t>
      </w:r>
    </w:p>
    <w:p w14:paraId="1A5A3BFA" w14:textId="6C443001" w:rsidR="00D638C8" w:rsidRPr="005B2C06" w:rsidRDefault="00D638C8" w:rsidP="00C564EA">
      <w:pPr>
        <w:pStyle w:val="MessageHeader"/>
        <w:rPr>
          <w:rFonts w:ascii="Arial" w:hAnsi="Arial" w:cs="Arial"/>
        </w:rPr>
      </w:pPr>
      <w:r w:rsidRPr="005B2C06">
        <w:rPr>
          <w:rFonts w:ascii="Arial" w:hAnsi="Arial" w:cs="Arial"/>
        </w:rPr>
        <w:t xml:space="preserve">Prepared </w:t>
      </w:r>
      <w:proofErr w:type="gramStart"/>
      <w:r w:rsidRPr="005B2C06">
        <w:rPr>
          <w:rFonts w:ascii="Arial" w:hAnsi="Arial" w:cs="Arial"/>
        </w:rPr>
        <w:t>by:</w:t>
      </w:r>
      <w:proofErr w:type="gramEnd"/>
      <w:r w:rsidR="00C564EA" w:rsidRPr="005B2C06">
        <w:rPr>
          <w:rFonts w:ascii="Arial" w:hAnsi="Arial" w:cs="Arial"/>
        </w:rPr>
        <w:tab/>
      </w:r>
      <w:r w:rsidRPr="005B2C06">
        <w:rPr>
          <w:rFonts w:ascii="Arial" w:hAnsi="Arial" w:cs="Arial"/>
        </w:rPr>
        <w:t>Stephen Abram, FOPL Executive Director</w:t>
      </w:r>
    </w:p>
    <w:p w14:paraId="12BB9C25" w14:textId="63ECD50B" w:rsidR="00D638C8" w:rsidRPr="005B2C06" w:rsidRDefault="00D638C8" w:rsidP="00C564EA">
      <w:pPr>
        <w:pStyle w:val="MessageHeader"/>
        <w:rPr>
          <w:rFonts w:ascii="Arial" w:hAnsi="Arial" w:cs="Arial"/>
        </w:rPr>
      </w:pPr>
      <w:r w:rsidRPr="005B2C06">
        <w:rPr>
          <w:rFonts w:ascii="Arial" w:hAnsi="Arial" w:cs="Arial"/>
        </w:rPr>
        <w:t>Prepared for:</w:t>
      </w:r>
      <w:r w:rsidR="00C564EA" w:rsidRPr="005B2C06">
        <w:rPr>
          <w:rFonts w:ascii="Arial" w:hAnsi="Arial" w:cs="Arial"/>
        </w:rPr>
        <w:tab/>
      </w:r>
      <w:r w:rsidRPr="005B2C06">
        <w:rPr>
          <w:rFonts w:ascii="Arial" w:hAnsi="Arial" w:cs="Arial"/>
        </w:rPr>
        <w:t xml:space="preserve">FOPL </w:t>
      </w:r>
      <w:r w:rsidR="004322CD" w:rsidRPr="005B2C06">
        <w:rPr>
          <w:rFonts w:ascii="Arial" w:hAnsi="Arial" w:cs="Arial"/>
        </w:rPr>
        <w:t xml:space="preserve">Board </w:t>
      </w:r>
      <w:r w:rsidRPr="005B2C06">
        <w:rPr>
          <w:rFonts w:ascii="Arial" w:hAnsi="Arial" w:cs="Arial"/>
        </w:rPr>
        <w:t xml:space="preserve">Meeting, </w:t>
      </w:r>
      <w:r w:rsidR="00232A4C">
        <w:rPr>
          <w:rFonts w:ascii="Arial" w:hAnsi="Arial" w:cs="Arial"/>
        </w:rPr>
        <w:t>June 5</w:t>
      </w:r>
      <w:r w:rsidR="007D28B5" w:rsidRPr="005B2C06">
        <w:rPr>
          <w:rFonts w:ascii="Arial" w:hAnsi="Arial" w:cs="Arial"/>
        </w:rPr>
        <w:t>, 2020</w:t>
      </w:r>
    </w:p>
    <w:p w14:paraId="74A40905" w14:textId="77777777" w:rsidR="007D28B5" w:rsidRPr="005B2C06" w:rsidRDefault="007D28B5" w:rsidP="00182530">
      <w:pPr>
        <w:spacing w:after="0" w:line="240" w:lineRule="auto"/>
        <w:rPr>
          <w:rFonts w:ascii="Arial" w:hAnsi="Arial" w:cs="Arial"/>
          <w:sz w:val="24"/>
          <w:szCs w:val="24"/>
        </w:rPr>
      </w:pPr>
    </w:p>
    <w:p w14:paraId="45B2D12E" w14:textId="444C48F8" w:rsidR="005B2C06" w:rsidRPr="005B2C06" w:rsidRDefault="00182530" w:rsidP="00A54225">
      <w:pPr>
        <w:pStyle w:val="BodyText"/>
        <w:ind w:left="0"/>
        <w:rPr>
          <w:rFonts w:cs="Arial"/>
          <w:sz w:val="24"/>
          <w:szCs w:val="24"/>
        </w:rPr>
      </w:pPr>
      <w:r w:rsidRPr="005B2C06">
        <w:rPr>
          <w:rFonts w:cs="Arial"/>
          <w:sz w:val="24"/>
          <w:szCs w:val="24"/>
        </w:rPr>
        <w:t xml:space="preserve">Once again, I am reporting FOPL activities based on the FOPL Strategic Plan 2016-2020 (revised Nov. 2019). </w:t>
      </w:r>
      <w:r w:rsidR="00A54225">
        <w:rPr>
          <w:rFonts w:cs="Arial"/>
          <w:sz w:val="24"/>
          <w:szCs w:val="24"/>
        </w:rPr>
        <w:t xml:space="preserve"> </w:t>
      </w:r>
      <w:r w:rsidR="005B2C06" w:rsidRPr="005B2C06">
        <w:rPr>
          <w:rFonts w:cs="Arial"/>
          <w:sz w:val="24"/>
          <w:szCs w:val="24"/>
        </w:rPr>
        <w:t>Maybe not so surprisingly, but life and FOPL work has been remarkably busy during this stay-at-home period</w:t>
      </w:r>
    </w:p>
    <w:p w14:paraId="3D876EF3" w14:textId="77777777" w:rsidR="005B2C06" w:rsidRPr="005B2C06" w:rsidRDefault="005B2C06" w:rsidP="005B2C06">
      <w:pPr>
        <w:rPr>
          <w:rFonts w:ascii="Arial" w:hAnsi="Arial" w:cs="Arial"/>
          <w:sz w:val="24"/>
          <w:szCs w:val="24"/>
        </w:rPr>
      </w:pPr>
      <w:r w:rsidRPr="005B2C06">
        <w:rPr>
          <w:rFonts w:ascii="Arial" w:hAnsi="Arial" w:cs="Arial"/>
          <w:sz w:val="24"/>
          <w:szCs w:val="24"/>
        </w:rPr>
        <w:t>FOPL deals with Ontario public library issues - big and small - every day lately - even weekends.</w:t>
      </w:r>
    </w:p>
    <w:p w14:paraId="7109C4F9" w14:textId="67A4ABB1" w:rsidR="005B2C06" w:rsidRPr="005B2C06" w:rsidRDefault="005B2C06" w:rsidP="005B2C06">
      <w:pPr>
        <w:rPr>
          <w:rFonts w:ascii="Arial" w:hAnsi="Arial" w:cs="Arial"/>
          <w:sz w:val="24"/>
          <w:szCs w:val="24"/>
        </w:rPr>
      </w:pPr>
      <w:r w:rsidRPr="005B2C06">
        <w:rPr>
          <w:rFonts w:ascii="Arial" w:hAnsi="Arial" w:cs="Arial"/>
          <w:sz w:val="24"/>
          <w:szCs w:val="24"/>
        </w:rPr>
        <w:t>Helen and I do go into the office around once a week to collect mail, sign cheques, and generally make sure things are fine</w:t>
      </w:r>
    </w:p>
    <w:p w14:paraId="0947FC84" w14:textId="13EB29B4" w:rsidR="00F56027" w:rsidRPr="005B2C06" w:rsidRDefault="00182530" w:rsidP="00A54225">
      <w:pPr>
        <w:pStyle w:val="Heading1"/>
        <w:rPr>
          <w:rFonts w:ascii="Arial" w:hAnsi="Arial" w:cs="Arial"/>
          <w:sz w:val="24"/>
          <w:szCs w:val="24"/>
        </w:rPr>
      </w:pPr>
      <w:r w:rsidRPr="005B2C06">
        <w:t>The BIG Stuff</w:t>
      </w:r>
      <w:r w:rsidR="00667565" w:rsidRPr="005B2C06">
        <w:t xml:space="preserve"> </w:t>
      </w:r>
      <w:r w:rsidR="005B2C06" w:rsidRPr="005B2C06">
        <w:t>in the past 3 months:</w:t>
      </w:r>
    </w:p>
    <w:p w14:paraId="4A0DD85F" w14:textId="163720D6" w:rsidR="005B2C06" w:rsidRDefault="005B2C06" w:rsidP="00C564EA">
      <w:pPr>
        <w:pStyle w:val="BodyText"/>
        <w:rPr>
          <w:rFonts w:cs="Arial"/>
          <w:sz w:val="24"/>
          <w:szCs w:val="24"/>
        </w:rPr>
      </w:pPr>
      <w:r>
        <w:rPr>
          <w:rFonts w:cs="Arial"/>
          <w:sz w:val="24"/>
          <w:szCs w:val="24"/>
        </w:rPr>
        <w:t>Obviously, our</w:t>
      </w:r>
      <w:r w:rsidR="00460342" w:rsidRPr="005B2C06">
        <w:rPr>
          <w:rFonts w:cs="Arial"/>
          <w:sz w:val="24"/>
          <w:szCs w:val="24"/>
        </w:rPr>
        <w:t xml:space="preserve"> Top Priority that has upended all other is the COVID-19 Emergency where the rules and direction changed daily.  </w:t>
      </w:r>
      <w:r>
        <w:rPr>
          <w:rFonts w:cs="Arial"/>
          <w:sz w:val="24"/>
          <w:szCs w:val="24"/>
        </w:rPr>
        <w:t xml:space="preserve">That said, there are </w:t>
      </w:r>
      <w:proofErr w:type="gramStart"/>
      <w:r>
        <w:rPr>
          <w:rFonts w:cs="Arial"/>
          <w:sz w:val="24"/>
          <w:szCs w:val="24"/>
        </w:rPr>
        <w:t>a number of</w:t>
      </w:r>
      <w:proofErr w:type="gramEnd"/>
      <w:r>
        <w:rPr>
          <w:rFonts w:cs="Arial"/>
          <w:sz w:val="24"/>
          <w:szCs w:val="24"/>
        </w:rPr>
        <w:t xml:space="preserve"> files that continue to require attention and the provision of information and advice to the provincial government.</w:t>
      </w:r>
    </w:p>
    <w:p w14:paraId="7E3B67FC" w14:textId="77777777" w:rsidR="005B2C06" w:rsidRDefault="005B2C06" w:rsidP="00C564EA">
      <w:pPr>
        <w:pStyle w:val="BodyText"/>
        <w:rPr>
          <w:rFonts w:cs="Arial"/>
          <w:sz w:val="24"/>
          <w:szCs w:val="24"/>
        </w:rPr>
      </w:pPr>
    </w:p>
    <w:p w14:paraId="224B54DB" w14:textId="77777777" w:rsidR="005B2C06" w:rsidRDefault="00460342" w:rsidP="00C564EA">
      <w:pPr>
        <w:pStyle w:val="BodyText"/>
        <w:rPr>
          <w:rFonts w:cs="Arial"/>
          <w:sz w:val="24"/>
          <w:szCs w:val="24"/>
        </w:rPr>
      </w:pPr>
      <w:r w:rsidRPr="005B2C06">
        <w:rPr>
          <w:rFonts w:cs="Arial"/>
          <w:sz w:val="24"/>
          <w:szCs w:val="24"/>
        </w:rPr>
        <w:t xml:space="preserve">We worked closely with Counsel Public Affairs to keep public libraries on the government’s radar.  </w:t>
      </w:r>
    </w:p>
    <w:p w14:paraId="692CACDD" w14:textId="3D9839B8" w:rsidR="007012D5" w:rsidRDefault="005B2C06" w:rsidP="00C564EA">
      <w:pPr>
        <w:pStyle w:val="BodyText"/>
        <w:rPr>
          <w:rFonts w:cs="Arial"/>
          <w:sz w:val="24"/>
          <w:szCs w:val="24"/>
        </w:rPr>
      </w:pPr>
      <w:r>
        <w:rPr>
          <w:rFonts w:cs="Arial"/>
          <w:sz w:val="24"/>
          <w:szCs w:val="24"/>
        </w:rPr>
        <w:t xml:space="preserve">My prediction is that this so-called ‘new normal’ will see </w:t>
      </w:r>
      <w:r w:rsidR="007012D5">
        <w:rPr>
          <w:rFonts w:cs="Arial"/>
          <w:sz w:val="24"/>
          <w:szCs w:val="24"/>
        </w:rPr>
        <w:t>a vastly different</w:t>
      </w:r>
      <w:r>
        <w:rPr>
          <w:rFonts w:cs="Arial"/>
          <w:sz w:val="24"/>
          <w:szCs w:val="24"/>
        </w:rPr>
        <w:t xml:space="preserve"> approach to government priorities and decision making over the next few years.  We should expect and prepare for more emergency legislations, funding, shutdowns, and changes over the next three years at a minimum.</w:t>
      </w:r>
    </w:p>
    <w:p w14:paraId="01B71C5D" w14:textId="3FAB9A69" w:rsidR="007012D5" w:rsidRDefault="007012D5" w:rsidP="00A54225">
      <w:pPr>
        <w:pStyle w:val="Heading1"/>
        <w:rPr>
          <w:rFonts w:cs="Arial"/>
          <w:sz w:val="24"/>
          <w:szCs w:val="24"/>
        </w:rPr>
      </w:pPr>
      <w:r>
        <w:t>Communication</w:t>
      </w:r>
    </w:p>
    <w:p w14:paraId="29F4B319" w14:textId="007AD8AA" w:rsidR="00460342" w:rsidRDefault="00B7534B" w:rsidP="00C564EA">
      <w:pPr>
        <w:pStyle w:val="BodyText"/>
        <w:rPr>
          <w:rFonts w:cs="Arial"/>
          <w:sz w:val="24"/>
          <w:szCs w:val="24"/>
        </w:rPr>
      </w:pPr>
      <w:r w:rsidRPr="005B2C06">
        <w:rPr>
          <w:rFonts w:cs="Arial"/>
          <w:sz w:val="24"/>
          <w:szCs w:val="24"/>
        </w:rPr>
        <w:t>As policy and direction from the province dribbled out, we tried to provide context for our members</w:t>
      </w:r>
      <w:r w:rsidR="005B2C06" w:rsidRPr="005B2C06">
        <w:rPr>
          <w:rFonts w:cs="Arial"/>
          <w:sz w:val="24"/>
          <w:szCs w:val="24"/>
        </w:rPr>
        <w:t xml:space="preserve"> on our blog and in e-mailings</w:t>
      </w:r>
      <w:r w:rsidRPr="005B2C06">
        <w:rPr>
          <w:rFonts w:cs="Arial"/>
          <w:sz w:val="24"/>
          <w:szCs w:val="24"/>
        </w:rPr>
        <w:t>.</w:t>
      </w:r>
    </w:p>
    <w:p w14:paraId="03D6A623" w14:textId="5CB03EEB" w:rsidR="007012D5" w:rsidRDefault="007012D5" w:rsidP="00C564EA">
      <w:pPr>
        <w:pStyle w:val="BodyText"/>
        <w:rPr>
          <w:rFonts w:cs="Arial"/>
          <w:sz w:val="24"/>
          <w:szCs w:val="24"/>
        </w:rPr>
      </w:pPr>
    </w:p>
    <w:p w14:paraId="706A972A" w14:textId="0A2F2061" w:rsidR="007012D5" w:rsidRDefault="007012D5" w:rsidP="00C564EA">
      <w:pPr>
        <w:pStyle w:val="BodyText"/>
        <w:rPr>
          <w:rFonts w:cs="Arial"/>
          <w:sz w:val="24"/>
          <w:szCs w:val="24"/>
        </w:rPr>
      </w:pPr>
      <w:r>
        <w:rPr>
          <w:rFonts w:cs="Arial"/>
          <w:sz w:val="24"/>
          <w:szCs w:val="24"/>
        </w:rPr>
        <w:t>A top priority has been communication with our members. For example:</w:t>
      </w:r>
    </w:p>
    <w:p w14:paraId="4CF9EA5A" w14:textId="0A9FB000" w:rsidR="007012D5" w:rsidRDefault="007012D5" w:rsidP="007012D5">
      <w:pPr>
        <w:pStyle w:val="BodyText"/>
        <w:numPr>
          <w:ilvl w:val="0"/>
          <w:numId w:val="31"/>
        </w:numPr>
        <w:rPr>
          <w:rFonts w:cs="Arial"/>
          <w:sz w:val="24"/>
          <w:szCs w:val="24"/>
        </w:rPr>
      </w:pPr>
      <w:r>
        <w:rPr>
          <w:rFonts w:cs="Arial"/>
          <w:sz w:val="24"/>
          <w:szCs w:val="24"/>
        </w:rPr>
        <w:t xml:space="preserve">Stephen collected, shared, or wrote quite </w:t>
      </w:r>
      <w:proofErr w:type="gramStart"/>
      <w:r>
        <w:rPr>
          <w:rFonts w:cs="Arial"/>
          <w:sz w:val="24"/>
          <w:szCs w:val="24"/>
        </w:rPr>
        <w:t>a number of</w:t>
      </w:r>
      <w:proofErr w:type="gramEnd"/>
      <w:r>
        <w:rPr>
          <w:rFonts w:cs="Arial"/>
          <w:sz w:val="24"/>
          <w:szCs w:val="24"/>
        </w:rPr>
        <w:t xml:space="preserve"> pieces about issues related to shutdowns, safety, cleanliness, re-openings, curbside pick-up, etc.</w:t>
      </w:r>
    </w:p>
    <w:p w14:paraId="2E7A7162" w14:textId="76C8BC99" w:rsidR="007012D5" w:rsidRDefault="007012D5" w:rsidP="007012D5">
      <w:pPr>
        <w:pStyle w:val="BodyText"/>
        <w:numPr>
          <w:ilvl w:val="0"/>
          <w:numId w:val="31"/>
        </w:numPr>
        <w:rPr>
          <w:rFonts w:cs="Arial"/>
          <w:sz w:val="24"/>
          <w:szCs w:val="24"/>
        </w:rPr>
      </w:pPr>
      <w:r>
        <w:rPr>
          <w:rFonts w:cs="Arial"/>
          <w:sz w:val="24"/>
          <w:szCs w:val="24"/>
        </w:rPr>
        <w:t>Stephen drafted curbside pick-up guidelines and worked with SOLS, OLS-North, and OLA to make this a sector-wide recommendation.  We ran it past MHSTCI and got verbal endorsement.</w:t>
      </w:r>
    </w:p>
    <w:p w14:paraId="0DF83B49" w14:textId="3CA98902" w:rsidR="007012D5" w:rsidRDefault="007012D5" w:rsidP="007012D5">
      <w:pPr>
        <w:pStyle w:val="BodyText"/>
        <w:numPr>
          <w:ilvl w:val="0"/>
          <w:numId w:val="31"/>
        </w:numPr>
        <w:rPr>
          <w:rFonts w:cs="Arial"/>
          <w:sz w:val="24"/>
          <w:szCs w:val="24"/>
        </w:rPr>
      </w:pPr>
      <w:r>
        <w:rPr>
          <w:rFonts w:cs="Arial"/>
          <w:sz w:val="24"/>
          <w:szCs w:val="24"/>
        </w:rPr>
        <w:t>Stephen has drafted re-opening guidelines and recommendations which are shared with SOLS, OLS-North, OLA, OLBA, and CULC.  These are still draft as we await the provincial government frameworks, authorizations, and dates.</w:t>
      </w:r>
    </w:p>
    <w:p w14:paraId="4EF9E6B2" w14:textId="41BAA717" w:rsidR="007012D5" w:rsidRDefault="007012D5" w:rsidP="007012D5">
      <w:pPr>
        <w:pStyle w:val="BodyText"/>
        <w:numPr>
          <w:ilvl w:val="0"/>
          <w:numId w:val="31"/>
        </w:numPr>
        <w:rPr>
          <w:rFonts w:cs="Arial"/>
          <w:sz w:val="24"/>
          <w:szCs w:val="24"/>
        </w:rPr>
      </w:pPr>
      <w:r>
        <w:rPr>
          <w:rFonts w:cs="Arial"/>
          <w:sz w:val="24"/>
          <w:szCs w:val="24"/>
        </w:rPr>
        <w:lastRenderedPageBreak/>
        <w:t>Stephen wrote and shared pieces on COVID and Post-COVID-19 marketing, collection development, safety, and HR issues</w:t>
      </w:r>
      <w:r w:rsidR="00C568B0">
        <w:rPr>
          <w:rFonts w:cs="Arial"/>
          <w:sz w:val="24"/>
          <w:szCs w:val="24"/>
        </w:rPr>
        <w:t>, etc.</w:t>
      </w:r>
    </w:p>
    <w:p w14:paraId="114309C8" w14:textId="57E7B666" w:rsidR="007012D5" w:rsidRDefault="007012D5" w:rsidP="007012D5">
      <w:pPr>
        <w:pStyle w:val="BodyText"/>
        <w:numPr>
          <w:ilvl w:val="0"/>
          <w:numId w:val="31"/>
        </w:numPr>
        <w:rPr>
          <w:rFonts w:cs="Arial"/>
          <w:sz w:val="24"/>
          <w:szCs w:val="24"/>
        </w:rPr>
      </w:pPr>
      <w:r>
        <w:rPr>
          <w:rFonts w:cs="Arial"/>
          <w:sz w:val="24"/>
          <w:szCs w:val="24"/>
        </w:rPr>
        <w:t xml:space="preserve">Stephen shares 3-6 pieces a day on the FOPL OpenMediaDesk Facebook group which has grown a lot.  Public Libraries’ digital presence has been one of the success stories of the shutdown and </w:t>
      </w:r>
      <w:r w:rsidR="003B19B3">
        <w:rPr>
          <w:rFonts w:cs="Arial"/>
          <w:sz w:val="24"/>
          <w:szCs w:val="24"/>
        </w:rPr>
        <w:t>FOPL</w:t>
      </w:r>
      <w:r>
        <w:rPr>
          <w:rFonts w:cs="Arial"/>
          <w:sz w:val="24"/>
          <w:szCs w:val="24"/>
        </w:rPr>
        <w:t xml:space="preserve"> support</w:t>
      </w:r>
      <w:r w:rsidR="003B19B3">
        <w:rPr>
          <w:rFonts w:cs="Arial"/>
          <w:sz w:val="24"/>
          <w:szCs w:val="24"/>
        </w:rPr>
        <w:t>s</w:t>
      </w:r>
      <w:r>
        <w:rPr>
          <w:rFonts w:cs="Arial"/>
          <w:sz w:val="24"/>
          <w:szCs w:val="24"/>
        </w:rPr>
        <w:t xml:space="preserve"> sharing free resources for home learning, safety, mental health,</w:t>
      </w:r>
      <w:r w:rsidR="003B19B3">
        <w:rPr>
          <w:rFonts w:cs="Arial"/>
          <w:sz w:val="24"/>
          <w:szCs w:val="24"/>
        </w:rPr>
        <w:t xml:space="preserve"> technologies like Zoom, work-from-home, fun, and cultural tours,</w:t>
      </w:r>
      <w:r>
        <w:rPr>
          <w:rFonts w:cs="Arial"/>
          <w:sz w:val="24"/>
          <w:szCs w:val="24"/>
        </w:rPr>
        <w:t xml:space="preserve"> </w:t>
      </w:r>
      <w:r w:rsidR="003B19B3">
        <w:rPr>
          <w:rFonts w:cs="Arial"/>
          <w:sz w:val="24"/>
          <w:szCs w:val="24"/>
        </w:rPr>
        <w:t>and more</w:t>
      </w:r>
      <w:r>
        <w:rPr>
          <w:rFonts w:cs="Arial"/>
          <w:sz w:val="24"/>
          <w:szCs w:val="24"/>
        </w:rPr>
        <w:t>.</w:t>
      </w:r>
    </w:p>
    <w:p w14:paraId="6F4D5EB6" w14:textId="654B6419" w:rsidR="003B19B3" w:rsidRPr="005B2C06" w:rsidRDefault="00A54225" w:rsidP="007012D5">
      <w:pPr>
        <w:pStyle w:val="BodyText"/>
        <w:numPr>
          <w:ilvl w:val="0"/>
          <w:numId w:val="31"/>
        </w:numPr>
        <w:rPr>
          <w:rFonts w:cs="Arial"/>
          <w:sz w:val="24"/>
          <w:szCs w:val="24"/>
        </w:rPr>
      </w:pPr>
      <w:r>
        <w:rPr>
          <w:rFonts w:cs="Arial"/>
          <w:sz w:val="24"/>
          <w:szCs w:val="24"/>
        </w:rPr>
        <w:t xml:space="preserve">Stephen has participated in quite </w:t>
      </w:r>
      <w:proofErr w:type="gramStart"/>
      <w:r>
        <w:rPr>
          <w:rFonts w:cs="Arial"/>
          <w:sz w:val="24"/>
          <w:szCs w:val="24"/>
        </w:rPr>
        <w:t>a number of</w:t>
      </w:r>
      <w:proofErr w:type="gramEnd"/>
      <w:r>
        <w:rPr>
          <w:rFonts w:cs="Arial"/>
          <w:sz w:val="24"/>
          <w:szCs w:val="24"/>
        </w:rPr>
        <w:t xml:space="preserve"> Zoom sessions and webinars for SOLS, OLA, OLBA, FOPL, etc.</w:t>
      </w:r>
      <w:r w:rsidR="00E01E84">
        <w:rPr>
          <w:rFonts w:cs="Arial"/>
          <w:sz w:val="24"/>
          <w:szCs w:val="24"/>
        </w:rPr>
        <w:t xml:space="preserve"> on various aspects of post-COVID-19 planning and direction.</w:t>
      </w:r>
    </w:p>
    <w:p w14:paraId="3C9A032A" w14:textId="77777777" w:rsidR="00F56027" w:rsidRPr="005B2C06" w:rsidRDefault="00F56027" w:rsidP="00C564EA">
      <w:pPr>
        <w:pStyle w:val="BodyText"/>
        <w:rPr>
          <w:rFonts w:cs="Arial"/>
          <w:sz w:val="24"/>
          <w:szCs w:val="24"/>
        </w:rPr>
      </w:pPr>
    </w:p>
    <w:p w14:paraId="0D64AC84" w14:textId="44F3D787" w:rsidR="00460342" w:rsidRDefault="00460342" w:rsidP="00C564EA">
      <w:pPr>
        <w:pStyle w:val="BodyText"/>
        <w:rPr>
          <w:rFonts w:cs="Arial"/>
          <w:sz w:val="24"/>
          <w:szCs w:val="24"/>
        </w:rPr>
      </w:pPr>
      <w:r w:rsidRPr="005B2C06">
        <w:rPr>
          <w:rFonts w:cs="Arial"/>
          <w:sz w:val="24"/>
          <w:szCs w:val="24"/>
        </w:rPr>
        <w:t xml:space="preserve">We continue to talk </w:t>
      </w:r>
      <w:r w:rsidR="00C568B0">
        <w:rPr>
          <w:rFonts w:cs="Arial"/>
          <w:sz w:val="24"/>
          <w:szCs w:val="24"/>
        </w:rPr>
        <w:t>and influences</w:t>
      </w:r>
      <w:r w:rsidRPr="005B2C06">
        <w:rPr>
          <w:rFonts w:cs="Arial"/>
          <w:sz w:val="24"/>
          <w:szCs w:val="24"/>
        </w:rPr>
        <w:t xml:space="preserve"> our </w:t>
      </w:r>
      <w:r w:rsidR="00F56027" w:rsidRPr="005B2C06">
        <w:rPr>
          <w:rFonts w:cs="Arial"/>
          <w:sz w:val="24"/>
          <w:szCs w:val="24"/>
        </w:rPr>
        <w:t xml:space="preserve">partners and </w:t>
      </w:r>
      <w:r w:rsidR="00C568B0">
        <w:rPr>
          <w:rFonts w:cs="Arial"/>
          <w:sz w:val="24"/>
          <w:szCs w:val="24"/>
        </w:rPr>
        <w:t xml:space="preserve">many more </w:t>
      </w:r>
      <w:r w:rsidRPr="005B2C06">
        <w:rPr>
          <w:rFonts w:cs="Arial"/>
          <w:sz w:val="24"/>
          <w:szCs w:val="24"/>
        </w:rPr>
        <w:t xml:space="preserve">Ministries </w:t>
      </w:r>
      <w:r w:rsidR="00C568B0">
        <w:rPr>
          <w:rFonts w:cs="Arial"/>
          <w:sz w:val="24"/>
          <w:szCs w:val="24"/>
        </w:rPr>
        <w:t xml:space="preserve">than usual </w:t>
      </w:r>
      <w:r w:rsidRPr="005B2C06">
        <w:rPr>
          <w:rFonts w:cs="Arial"/>
          <w:sz w:val="24"/>
          <w:szCs w:val="24"/>
        </w:rPr>
        <w:t>about:</w:t>
      </w:r>
    </w:p>
    <w:p w14:paraId="59A0386C" w14:textId="77777777" w:rsidR="00C568B0" w:rsidRPr="005B2C06" w:rsidRDefault="00C568B0" w:rsidP="00C564EA">
      <w:pPr>
        <w:pStyle w:val="BodyText"/>
        <w:rPr>
          <w:rFonts w:cs="Arial"/>
          <w:sz w:val="24"/>
          <w:szCs w:val="24"/>
        </w:rPr>
      </w:pPr>
    </w:p>
    <w:p w14:paraId="2DD9CA68" w14:textId="076F2A3A" w:rsidR="00C568B0" w:rsidRDefault="00C568B0" w:rsidP="00460342">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FOPL worked with the MHSTCI to achieve the early release of the PLOG funding as well as </w:t>
      </w:r>
      <w:proofErr w:type="gramStart"/>
      <w:r>
        <w:rPr>
          <w:rFonts w:ascii="Arial" w:hAnsi="Arial" w:cs="Arial"/>
          <w:sz w:val="24"/>
          <w:szCs w:val="24"/>
        </w:rPr>
        <w:t>all of</w:t>
      </w:r>
      <w:proofErr w:type="gramEnd"/>
      <w:r>
        <w:rPr>
          <w:rFonts w:ascii="Arial" w:hAnsi="Arial" w:cs="Arial"/>
          <w:sz w:val="24"/>
          <w:szCs w:val="24"/>
        </w:rPr>
        <w:t xml:space="preserve"> our other normal provincial funding streams (Pay equity, SOLS/OLS-North, OLA, connectivity).  This will be announced soon.  A thank you letter has been drafted to the Minister. </w:t>
      </w:r>
    </w:p>
    <w:p w14:paraId="4E3D1778" w14:textId="4C29C17F" w:rsidR="00C568B0" w:rsidRDefault="00C568B0" w:rsidP="00460342">
      <w:pPr>
        <w:pStyle w:val="ListParagraph"/>
        <w:numPr>
          <w:ilvl w:val="0"/>
          <w:numId w:val="29"/>
        </w:numPr>
        <w:spacing w:after="0" w:line="240" w:lineRule="auto"/>
        <w:rPr>
          <w:rFonts w:ascii="Arial" w:hAnsi="Arial" w:cs="Arial"/>
          <w:sz w:val="24"/>
          <w:szCs w:val="24"/>
        </w:rPr>
      </w:pPr>
      <w:r>
        <w:rPr>
          <w:rFonts w:ascii="Arial" w:hAnsi="Arial" w:cs="Arial"/>
          <w:sz w:val="24"/>
          <w:szCs w:val="24"/>
        </w:rPr>
        <w:t>We continue to work with the business planning team at ServiceOntario.  It has been complicated by the work-at-home issues, but it appears to be on schedule to include a revised, re-imagined program and funding for public libraries.</w:t>
      </w:r>
    </w:p>
    <w:p w14:paraId="78F1081D" w14:textId="184C08A6" w:rsidR="00A54225" w:rsidRDefault="00A54225" w:rsidP="00460342">
      <w:pPr>
        <w:pStyle w:val="ListParagraph"/>
        <w:numPr>
          <w:ilvl w:val="0"/>
          <w:numId w:val="29"/>
        </w:numPr>
        <w:spacing w:after="0" w:line="240" w:lineRule="auto"/>
        <w:rPr>
          <w:rFonts w:ascii="Arial" w:hAnsi="Arial" w:cs="Arial"/>
          <w:sz w:val="24"/>
          <w:szCs w:val="24"/>
        </w:rPr>
      </w:pPr>
      <w:r>
        <w:rPr>
          <w:rFonts w:ascii="Arial" w:hAnsi="Arial" w:cs="Arial"/>
          <w:sz w:val="24"/>
          <w:szCs w:val="24"/>
        </w:rPr>
        <w:t>Stephen and Counsel have provided extensive research, new polls, and data to the Ministry of Infrastructure.  They are working on the business case for fibre based broadband funding for public libraries.  Stephen committed to provi</w:t>
      </w:r>
      <w:r w:rsidR="00E01E84">
        <w:rPr>
          <w:rFonts w:ascii="Arial" w:hAnsi="Arial" w:cs="Arial"/>
          <w:sz w:val="24"/>
          <w:szCs w:val="24"/>
        </w:rPr>
        <w:t>d</w:t>
      </w:r>
      <w:r>
        <w:rPr>
          <w:rFonts w:ascii="Arial" w:hAnsi="Arial" w:cs="Arial"/>
          <w:sz w:val="24"/>
          <w:szCs w:val="24"/>
        </w:rPr>
        <w:t>e them with the draft words and supporting documentation for their business case.  We expect this funding to form part of a fall announcement.</w:t>
      </w:r>
    </w:p>
    <w:p w14:paraId="537693FF" w14:textId="4D115AEB" w:rsidR="00460342" w:rsidRPr="005B2C06" w:rsidRDefault="00460342"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 xml:space="preserve">Library Boards ARE the employer and </w:t>
      </w:r>
      <w:r w:rsidR="00C564EA" w:rsidRPr="005B2C06">
        <w:rPr>
          <w:rFonts w:ascii="Arial" w:hAnsi="Arial" w:cs="Arial"/>
          <w:sz w:val="24"/>
          <w:szCs w:val="24"/>
        </w:rPr>
        <w:t xml:space="preserve">NOT </w:t>
      </w:r>
      <w:r w:rsidRPr="005B2C06">
        <w:rPr>
          <w:rFonts w:ascii="Arial" w:hAnsi="Arial" w:cs="Arial"/>
          <w:sz w:val="24"/>
          <w:szCs w:val="24"/>
        </w:rPr>
        <w:t xml:space="preserve">subject to direct municipal control.  We have a number of </w:t>
      </w:r>
      <w:r w:rsidR="00C568B0">
        <w:rPr>
          <w:rFonts w:ascii="Arial" w:hAnsi="Arial" w:cs="Arial"/>
          <w:sz w:val="24"/>
          <w:szCs w:val="24"/>
        </w:rPr>
        <w:t>concerns about how the PLA is enforced by MHSTCI and attached is a letter sent to ‘our’ Minister as well as the Minister of Municipal Affairs and Housing about our concerns with the stability of municipal financing and library budgets/workforces.</w:t>
      </w:r>
    </w:p>
    <w:p w14:paraId="592122F0" w14:textId="7C49CF50" w:rsidR="00460342" w:rsidRPr="005B2C06" w:rsidRDefault="00460342"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 xml:space="preserve">Library Boards must have authorization to hold virtual meetings </w:t>
      </w:r>
      <w:r w:rsidR="00C568B0">
        <w:rPr>
          <w:rFonts w:ascii="Arial" w:hAnsi="Arial" w:cs="Arial"/>
          <w:sz w:val="24"/>
          <w:szCs w:val="24"/>
        </w:rPr>
        <w:t>and we achieved a Ministerial order to accomplish this as well as full guidance.  We have also requested that this be extended through the summer at a minimum or made permanent.</w:t>
      </w:r>
    </w:p>
    <w:p w14:paraId="20746EF7" w14:textId="7C77E6B1" w:rsidR="00460342" w:rsidRPr="005B2C06" w:rsidRDefault="00460342"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 xml:space="preserve">Bill 108 regulations and DC/CBC implementation.  We have a strong understanding with MMAH and good 2-way </w:t>
      </w:r>
      <w:r w:rsidR="00A54225">
        <w:rPr>
          <w:rFonts w:ascii="Arial" w:hAnsi="Arial" w:cs="Arial"/>
          <w:sz w:val="24"/>
          <w:szCs w:val="24"/>
        </w:rPr>
        <w:t>conversations</w:t>
      </w:r>
      <w:r w:rsidRPr="005B2C06">
        <w:rPr>
          <w:rFonts w:ascii="Arial" w:hAnsi="Arial" w:cs="Arial"/>
          <w:sz w:val="24"/>
          <w:szCs w:val="24"/>
        </w:rPr>
        <w:t xml:space="preserve">. </w:t>
      </w:r>
      <w:r w:rsidR="00A54225" w:rsidRPr="005B2C06">
        <w:rPr>
          <w:rFonts w:ascii="Arial" w:hAnsi="Arial" w:cs="Arial"/>
          <w:sz w:val="24"/>
          <w:szCs w:val="24"/>
        </w:rPr>
        <w:t>We are</w:t>
      </w:r>
      <w:r w:rsidRPr="005B2C06">
        <w:rPr>
          <w:rFonts w:ascii="Arial" w:hAnsi="Arial" w:cs="Arial"/>
          <w:sz w:val="24"/>
          <w:szCs w:val="24"/>
        </w:rPr>
        <w:t xml:space="preserve"> in a winning position for libraries and some of our partners.</w:t>
      </w:r>
      <w:r w:rsidR="00C568B0">
        <w:rPr>
          <w:rFonts w:ascii="Arial" w:hAnsi="Arial" w:cs="Arial"/>
          <w:sz w:val="24"/>
          <w:szCs w:val="24"/>
        </w:rPr>
        <w:t xml:space="preserve">  I believe that these will be issued in summer 2020 with full guidance for municipalities.  When we know the playing field</w:t>
      </w:r>
      <w:r w:rsidR="00A54225">
        <w:rPr>
          <w:rFonts w:ascii="Arial" w:hAnsi="Arial" w:cs="Arial"/>
          <w:sz w:val="24"/>
          <w:szCs w:val="24"/>
        </w:rPr>
        <w:t>,</w:t>
      </w:r>
      <w:r w:rsidR="00C568B0">
        <w:rPr>
          <w:rFonts w:ascii="Arial" w:hAnsi="Arial" w:cs="Arial"/>
          <w:sz w:val="24"/>
          <w:szCs w:val="24"/>
        </w:rPr>
        <w:t xml:space="preserve"> we can provide training and guidance for our Boards and CEOs.</w:t>
      </w:r>
    </w:p>
    <w:p w14:paraId="757C7697" w14:textId="21AFFD75" w:rsidR="00460342" w:rsidRPr="005B2C06" w:rsidRDefault="00F56027"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 xml:space="preserve">As a response to COVID-19, </w:t>
      </w:r>
      <w:r w:rsidR="00460342" w:rsidRPr="005B2C06">
        <w:rPr>
          <w:rFonts w:ascii="Arial" w:hAnsi="Arial" w:cs="Arial"/>
          <w:sz w:val="24"/>
          <w:szCs w:val="24"/>
        </w:rPr>
        <w:t xml:space="preserve">FOPL opened the FOPL OpenMediaDesk Facebook Group to all library staff in Ontario and we populate it </w:t>
      </w:r>
      <w:r w:rsidRPr="005B2C06">
        <w:rPr>
          <w:rFonts w:ascii="Arial" w:hAnsi="Arial" w:cs="Arial"/>
          <w:sz w:val="24"/>
          <w:szCs w:val="24"/>
        </w:rPr>
        <w:t xml:space="preserve">with </w:t>
      </w:r>
      <w:r w:rsidR="00460342" w:rsidRPr="005B2C06">
        <w:rPr>
          <w:rFonts w:ascii="Arial" w:hAnsi="Arial" w:cs="Arial"/>
          <w:sz w:val="24"/>
          <w:szCs w:val="24"/>
        </w:rPr>
        <w:t>a ton of resources, advice, and ideas daily.  We have had many new group members</w:t>
      </w:r>
      <w:r w:rsidRPr="005B2C06">
        <w:rPr>
          <w:rFonts w:ascii="Arial" w:hAnsi="Arial" w:cs="Arial"/>
          <w:sz w:val="24"/>
          <w:szCs w:val="24"/>
        </w:rPr>
        <w:t xml:space="preserve"> and </w:t>
      </w:r>
      <w:r w:rsidR="00C568B0">
        <w:rPr>
          <w:rFonts w:ascii="Arial" w:hAnsi="Arial" w:cs="Arial"/>
          <w:sz w:val="24"/>
          <w:szCs w:val="24"/>
        </w:rPr>
        <w:t>great</w:t>
      </w:r>
      <w:r w:rsidRPr="005B2C06">
        <w:rPr>
          <w:rFonts w:ascii="Arial" w:hAnsi="Arial" w:cs="Arial"/>
          <w:sz w:val="24"/>
          <w:szCs w:val="24"/>
        </w:rPr>
        <w:t xml:space="preserve"> compliments</w:t>
      </w:r>
      <w:r w:rsidR="00460342" w:rsidRPr="005B2C06">
        <w:rPr>
          <w:rFonts w:ascii="Arial" w:hAnsi="Arial" w:cs="Arial"/>
          <w:sz w:val="24"/>
          <w:szCs w:val="24"/>
        </w:rPr>
        <w:t>.</w:t>
      </w:r>
    </w:p>
    <w:p w14:paraId="7E604E49" w14:textId="4455391D" w:rsidR="00460342" w:rsidRPr="005B2C06" w:rsidRDefault="00460342"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FOPL is communicating on a timely basis any relevant library issues and advice (although IANAL)</w:t>
      </w:r>
      <w:r w:rsidR="00C564EA" w:rsidRPr="005B2C06">
        <w:rPr>
          <w:rFonts w:ascii="Arial" w:hAnsi="Arial" w:cs="Arial"/>
          <w:sz w:val="24"/>
          <w:szCs w:val="24"/>
        </w:rPr>
        <w:t xml:space="preserve"> through our website blog, Twitter and our three Facebook groups</w:t>
      </w:r>
      <w:r w:rsidR="00F56027" w:rsidRPr="005B2C06">
        <w:rPr>
          <w:rFonts w:ascii="Arial" w:hAnsi="Arial" w:cs="Arial"/>
          <w:sz w:val="24"/>
          <w:szCs w:val="24"/>
        </w:rPr>
        <w:t xml:space="preserve"> (and through private e-mails and phone calls)</w:t>
      </w:r>
      <w:r w:rsidRPr="005B2C06">
        <w:rPr>
          <w:rFonts w:ascii="Arial" w:hAnsi="Arial" w:cs="Arial"/>
          <w:sz w:val="24"/>
          <w:szCs w:val="24"/>
        </w:rPr>
        <w:t>.</w:t>
      </w:r>
    </w:p>
    <w:p w14:paraId="3CEC0B22" w14:textId="122F05E6" w:rsidR="00460342" w:rsidRPr="005B2C06" w:rsidRDefault="00C564EA"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 xml:space="preserve">We (FOPL, OLA, SOLS, OLS-North) meet on a weekly basis with Kevin Finnerty, ADM at MHSTCI as well as on our own to coordinate.  We meet weekly with Counsel Public Affairs on all issues with a standard agenda.  It is in these forums that we try to influence the COVID-19 </w:t>
      </w:r>
      <w:r w:rsidR="00F56027" w:rsidRPr="005B2C06">
        <w:rPr>
          <w:rFonts w:ascii="Arial" w:hAnsi="Arial" w:cs="Arial"/>
          <w:sz w:val="24"/>
          <w:szCs w:val="24"/>
        </w:rPr>
        <w:t>a</w:t>
      </w:r>
      <w:r w:rsidRPr="005B2C06">
        <w:rPr>
          <w:rFonts w:ascii="Arial" w:hAnsi="Arial" w:cs="Arial"/>
          <w:sz w:val="24"/>
          <w:szCs w:val="24"/>
        </w:rPr>
        <w:t>nd provincial policy issues.</w:t>
      </w:r>
    </w:p>
    <w:p w14:paraId="05651096" w14:textId="4FBD8F0D" w:rsidR="00C564EA" w:rsidRDefault="00C564EA" w:rsidP="00FC35AB">
      <w:pPr>
        <w:pStyle w:val="ListParagraph"/>
        <w:numPr>
          <w:ilvl w:val="0"/>
          <w:numId w:val="29"/>
        </w:numPr>
        <w:spacing w:after="0" w:line="240" w:lineRule="auto"/>
        <w:rPr>
          <w:rFonts w:ascii="Arial" w:hAnsi="Arial" w:cs="Arial"/>
          <w:sz w:val="24"/>
          <w:szCs w:val="24"/>
        </w:rPr>
      </w:pPr>
      <w:r w:rsidRPr="00C568B0">
        <w:rPr>
          <w:rFonts w:ascii="Arial" w:hAnsi="Arial" w:cs="Arial"/>
          <w:sz w:val="24"/>
          <w:szCs w:val="24"/>
        </w:rPr>
        <w:lastRenderedPageBreak/>
        <w:t>We were able to get, through Access to Information request the consulting report about the Ontario Digital Public Library (ODPL).  It is important information that underpins our bigger “ASK”</w:t>
      </w:r>
      <w:r w:rsidR="00C568B0" w:rsidRPr="00C568B0">
        <w:rPr>
          <w:rFonts w:ascii="Arial" w:hAnsi="Arial" w:cs="Arial"/>
          <w:sz w:val="24"/>
          <w:szCs w:val="24"/>
        </w:rPr>
        <w:t>.  Although the</w:t>
      </w:r>
      <w:r w:rsidRPr="00C568B0">
        <w:rPr>
          <w:rFonts w:ascii="Arial" w:hAnsi="Arial" w:cs="Arial"/>
          <w:sz w:val="24"/>
          <w:szCs w:val="24"/>
        </w:rPr>
        <w:t xml:space="preserve"> full Ontario provincial budget </w:t>
      </w:r>
      <w:r w:rsidR="00C568B0">
        <w:rPr>
          <w:rFonts w:ascii="Arial" w:hAnsi="Arial" w:cs="Arial"/>
          <w:sz w:val="24"/>
          <w:szCs w:val="24"/>
        </w:rPr>
        <w:t>was</w:t>
      </w:r>
      <w:r w:rsidRPr="00C568B0">
        <w:rPr>
          <w:rFonts w:ascii="Arial" w:hAnsi="Arial" w:cs="Arial"/>
          <w:sz w:val="24"/>
          <w:szCs w:val="24"/>
        </w:rPr>
        <w:t xml:space="preserve"> cancelled and an economic statement that will last one year </w:t>
      </w:r>
      <w:r w:rsidR="00C568B0">
        <w:rPr>
          <w:rFonts w:ascii="Arial" w:hAnsi="Arial" w:cs="Arial"/>
          <w:sz w:val="24"/>
          <w:szCs w:val="24"/>
        </w:rPr>
        <w:t>was</w:t>
      </w:r>
      <w:r w:rsidRPr="00C568B0">
        <w:rPr>
          <w:rFonts w:ascii="Arial" w:hAnsi="Arial" w:cs="Arial"/>
          <w:sz w:val="24"/>
          <w:szCs w:val="24"/>
        </w:rPr>
        <w:t xml:space="preserve"> issued digitally on March 25, 2020.  We continue to position our ODPL initiative as a sustainable response to the COVID-19 crisis as well as broadband and educational initiatives.</w:t>
      </w:r>
    </w:p>
    <w:p w14:paraId="4808E2E3" w14:textId="64A2EC38" w:rsidR="00A54225" w:rsidRPr="00A54225" w:rsidRDefault="00A54225" w:rsidP="00A54225">
      <w:pPr>
        <w:pStyle w:val="ListParagraph"/>
        <w:numPr>
          <w:ilvl w:val="0"/>
          <w:numId w:val="29"/>
        </w:numPr>
        <w:spacing w:after="0" w:line="240" w:lineRule="auto"/>
        <w:rPr>
          <w:rFonts w:ascii="Arial" w:hAnsi="Arial" w:cs="Arial"/>
          <w:sz w:val="24"/>
          <w:szCs w:val="24"/>
        </w:rPr>
      </w:pPr>
      <w:r w:rsidRPr="00A54225">
        <w:rPr>
          <w:rFonts w:ascii="Arial" w:hAnsi="Arial" w:cs="Arial"/>
          <w:sz w:val="24"/>
          <w:szCs w:val="24"/>
        </w:rPr>
        <w:t>Our Ontario Trillium Foundation Grant project continues.  We have had conversations with OTF and gotten their permission to adjust the strategies and meetings to accommodate COVID issues without compromising expected results.</w:t>
      </w:r>
    </w:p>
    <w:p w14:paraId="58E7BB82" w14:textId="43796E9E" w:rsidR="00C568B0" w:rsidRPr="00C568B0" w:rsidRDefault="00E01E84" w:rsidP="00FC35AB">
      <w:pPr>
        <w:pStyle w:val="ListParagraph"/>
        <w:numPr>
          <w:ilvl w:val="0"/>
          <w:numId w:val="29"/>
        </w:numPr>
        <w:spacing w:after="0" w:line="240" w:lineRule="auto"/>
        <w:rPr>
          <w:rFonts w:ascii="Arial" w:hAnsi="Arial" w:cs="Arial"/>
          <w:sz w:val="24"/>
          <w:szCs w:val="24"/>
        </w:rPr>
      </w:pPr>
      <w:r>
        <w:rPr>
          <w:rFonts w:ascii="Arial" w:hAnsi="Arial" w:cs="Arial"/>
          <w:sz w:val="24"/>
          <w:szCs w:val="24"/>
        </w:rPr>
        <w:t>We have advised MHSTCI on plans for the 2020/21 minister’s awards and some temporary changes that may be logical.</w:t>
      </w:r>
    </w:p>
    <w:p w14:paraId="10D15865" w14:textId="27B4DC7C" w:rsidR="00C564EA" w:rsidRPr="005B2C06" w:rsidRDefault="001D3617" w:rsidP="00460342">
      <w:pPr>
        <w:pStyle w:val="ListParagraph"/>
        <w:numPr>
          <w:ilvl w:val="0"/>
          <w:numId w:val="29"/>
        </w:numPr>
        <w:spacing w:after="0" w:line="240" w:lineRule="auto"/>
        <w:rPr>
          <w:rFonts w:ascii="Arial" w:hAnsi="Arial" w:cs="Arial"/>
          <w:sz w:val="24"/>
          <w:szCs w:val="24"/>
        </w:rPr>
      </w:pPr>
      <w:r w:rsidRPr="005B2C06">
        <w:rPr>
          <w:rFonts w:ascii="Arial" w:hAnsi="Arial" w:cs="Arial"/>
          <w:sz w:val="24"/>
          <w:szCs w:val="24"/>
        </w:rPr>
        <w:t>FOPL’s resilience is in great shape.</w:t>
      </w:r>
    </w:p>
    <w:p w14:paraId="607B4B39" w14:textId="3BFCA588" w:rsidR="001D3617" w:rsidRPr="005B2C06" w:rsidRDefault="001D3617"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Stephen and Helen are working success</w:t>
      </w:r>
      <w:r w:rsidR="00F56027" w:rsidRPr="005B2C06">
        <w:rPr>
          <w:rFonts w:ascii="Arial" w:hAnsi="Arial" w:cs="Arial"/>
          <w:sz w:val="24"/>
          <w:szCs w:val="24"/>
        </w:rPr>
        <w:t>f</w:t>
      </w:r>
      <w:r w:rsidRPr="005B2C06">
        <w:rPr>
          <w:rFonts w:ascii="Arial" w:hAnsi="Arial" w:cs="Arial"/>
          <w:sz w:val="24"/>
          <w:szCs w:val="24"/>
        </w:rPr>
        <w:t>u</w:t>
      </w:r>
      <w:r w:rsidR="00F56027" w:rsidRPr="005B2C06">
        <w:rPr>
          <w:rFonts w:ascii="Arial" w:hAnsi="Arial" w:cs="Arial"/>
          <w:sz w:val="24"/>
          <w:szCs w:val="24"/>
        </w:rPr>
        <w:t>l</w:t>
      </w:r>
      <w:r w:rsidRPr="005B2C06">
        <w:rPr>
          <w:rFonts w:ascii="Arial" w:hAnsi="Arial" w:cs="Arial"/>
          <w:sz w:val="24"/>
          <w:szCs w:val="24"/>
        </w:rPr>
        <w:t>ly from home.</w:t>
      </w:r>
      <w:r w:rsidR="00F56027" w:rsidRPr="005B2C06">
        <w:rPr>
          <w:rFonts w:ascii="Arial" w:hAnsi="Arial" w:cs="Arial"/>
          <w:sz w:val="24"/>
          <w:szCs w:val="24"/>
        </w:rPr>
        <w:t xml:space="preserve"> (We both can tell stories!)</w:t>
      </w:r>
    </w:p>
    <w:p w14:paraId="3425F0F8" w14:textId="1EDA0E83" w:rsidR="00F56027" w:rsidRPr="005B2C06" w:rsidRDefault="00F56027"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 xml:space="preserve">Helen has VPN access to </w:t>
      </w:r>
      <w:proofErr w:type="gramStart"/>
      <w:r w:rsidRPr="005B2C06">
        <w:rPr>
          <w:rFonts w:ascii="Arial" w:hAnsi="Arial" w:cs="Arial"/>
          <w:sz w:val="24"/>
          <w:szCs w:val="24"/>
        </w:rPr>
        <w:t>all of</w:t>
      </w:r>
      <w:proofErr w:type="gramEnd"/>
      <w:r w:rsidRPr="005B2C06">
        <w:rPr>
          <w:rFonts w:ascii="Arial" w:hAnsi="Arial" w:cs="Arial"/>
          <w:sz w:val="24"/>
          <w:szCs w:val="24"/>
        </w:rPr>
        <w:t xml:space="preserve"> our systems at TPL and Stephen backed up every digital FOPL file on a portable terabyte drive and has it at home. </w:t>
      </w:r>
    </w:p>
    <w:p w14:paraId="54E259CC" w14:textId="52277A53" w:rsidR="008B0882" w:rsidRPr="005B2C06" w:rsidRDefault="008B0882"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 xml:space="preserve">To our credit, Helen was successful in renewing all full members.  I believe our successes lately and hopefully throughout 2020 will gain more.  </w:t>
      </w:r>
    </w:p>
    <w:p w14:paraId="4F8CA13C" w14:textId="5051C1DE" w:rsidR="008B0882" w:rsidRPr="005B2C06" w:rsidRDefault="008B0882"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I think we may achieve some minor savings in planned conferences that have been cancelled as well as Board meetings moved to teleconferences.</w:t>
      </w:r>
    </w:p>
    <w:p w14:paraId="174E6873" w14:textId="029D0C8B" w:rsidR="00F56027" w:rsidRPr="005B2C06" w:rsidRDefault="00F56027"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 xml:space="preserve">Our automated payroll and cheque services can continue because of the modernization changes we made last year.  </w:t>
      </w:r>
    </w:p>
    <w:p w14:paraId="139BDFE2" w14:textId="5E884605" w:rsidR="00F56027" w:rsidRPr="005B2C06" w:rsidRDefault="00F56027" w:rsidP="001D3617">
      <w:pPr>
        <w:pStyle w:val="ListParagraph"/>
        <w:numPr>
          <w:ilvl w:val="1"/>
          <w:numId w:val="29"/>
        </w:numPr>
        <w:spacing w:after="0" w:line="240" w:lineRule="auto"/>
        <w:rPr>
          <w:rFonts w:ascii="Arial" w:hAnsi="Arial" w:cs="Arial"/>
          <w:sz w:val="24"/>
          <w:szCs w:val="24"/>
        </w:rPr>
      </w:pPr>
      <w:r w:rsidRPr="005B2C06">
        <w:rPr>
          <w:rFonts w:ascii="Arial" w:hAnsi="Arial" w:cs="Arial"/>
          <w:sz w:val="24"/>
          <w:szCs w:val="24"/>
        </w:rPr>
        <w:t>If needed TRL security can provide access to our offices to pick something up.</w:t>
      </w:r>
    </w:p>
    <w:p w14:paraId="1E7A13C0" w14:textId="77777777" w:rsidR="00460342" w:rsidRPr="005B2C06" w:rsidRDefault="00460342" w:rsidP="00460342">
      <w:pPr>
        <w:spacing w:after="0" w:line="240" w:lineRule="auto"/>
        <w:rPr>
          <w:rFonts w:ascii="Arial" w:hAnsi="Arial" w:cs="Arial"/>
          <w:sz w:val="24"/>
          <w:szCs w:val="24"/>
        </w:rPr>
      </w:pPr>
    </w:p>
    <w:p w14:paraId="2B081EAC" w14:textId="208063B0" w:rsidR="007D28B5" w:rsidRPr="005B2C06" w:rsidRDefault="007D28B5" w:rsidP="00182530">
      <w:pPr>
        <w:spacing w:after="0" w:line="240" w:lineRule="auto"/>
        <w:rPr>
          <w:rFonts w:ascii="Arial" w:hAnsi="Arial" w:cs="Arial"/>
          <w:sz w:val="24"/>
          <w:szCs w:val="24"/>
        </w:rPr>
      </w:pPr>
    </w:p>
    <w:p w14:paraId="787D204A" w14:textId="76224A4B" w:rsidR="005172C8" w:rsidRPr="005B2C06" w:rsidRDefault="005172C8" w:rsidP="00A54225">
      <w:pPr>
        <w:spacing w:after="0" w:line="240" w:lineRule="auto"/>
        <w:rPr>
          <w:rFonts w:ascii="Arial" w:hAnsi="Arial" w:cs="Arial"/>
          <w:sz w:val="24"/>
          <w:szCs w:val="24"/>
        </w:rPr>
      </w:pPr>
    </w:p>
    <w:sectPr w:rsidR="005172C8" w:rsidRPr="005B2C06"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143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036D6"/>
    <w:multiLevelType w:val="hybridMultilevel"/>
    <w:tmpl w:val="8632C5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9F638D"/>
    <w:multiLevelType w:val="hybridMultilevel"/>
    <w:tmpl w:val="C524A1A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5F1407"/>
    <w:multiLevelType w:val="hybridMultilevel"/>
    <w:tmpl w:val="287471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6"/>
  </w:num>
  <w:num w:numId="2">
    <w:abstractNumId w:val="15"/>
  </w:num>
  <w:num w:numId="3">
    <w:abstractNumId w:val="23"/>
  </w:num>
  <w:num w:numId="4">
    <w:abstractNumId w:val="17"/>
  </w:num>
  <w:num w:numId="5">
    <w:abstractNumId w:val="16"/>
  </w:num>
  <w:num w:numId="6">
    <w:abstractNumId w:val="27"/>
  </w:num>
  <w:num w:numId="7">
    <w:abstractNumId w:val="14"/>
  </w:num>
  <w:num w:numId="8">
    <w:abstractNumId w:val="12"/>
  </w:num>
  <w:num w:numId="9">
    <w:abstractNumId w:val="10"/>
  </w:num>
  <w:num w:numId="10">
    <w:abstractNumId w:val="21"/>
  </w:num>
  <w:num w:numId="11">
    <w:abstractNumId w:val="24"/>
  </w:num>
  <w:num w:numId="12">
    <w:abstractNumId w:val="7"/>
  </w:num>
  <w:num w:numId="13">
    <w:abstractNumId w:val="20"/>
  </w:num>
  <w:num w:numId="14">
    <w:abstractNumId w:val="29"/>
  </w:num>
  <w:num w:numId="15">
    <w:abstractNumId w:val="3"/>
  </w:num>
  <w:num w:numId="16">
    <w:abstractNumId w:val="28"/>
  </w:num>
  <w:num w:numId="17">
    <w:abstractNumId w:val="11"/>
  </w:num>
  <w:num w:numId="18">
    <w:abstractNumId w:val="26"/>
  </w:num>
  <w:num w:numId="19">
    <w:abstractNumId w:val="25"/>
  </w:num>
  <w:num w:numId="20">
    <w:abstractNumId w:val="2"/>
  </w:num>
  <w:num w:numId="21">
    <w:abstractNumId w:val="5"/>
  </w:num>
  <w:num w:numId="22">
    <w:abstractNumId w:val="8"/>
  </w:num>
  <w:num w:numId="23">
    <w:abstractNumId w:val="1"/>
  </w:num>
  <w:num w:numId="24">
    <w:abstractNumId w:val="4"/>
  </w:num>
  <w:num w:numId="25">
    <w:abstractNumId w:val="30"/>
  </w:num>
  <w:num w:numId="26">
    <w:abstractNumId w:val="22"/>
  </w:num>
  <w:num w:numId="27">
    <w:abstractNumId w:val="19"/>
  </w:num>
  <w:num w:numId="28">
    <w:abstractNumId w:val="13"/>
  </w:num>
  <w:num w:numId="29">
    <w:abstractNumId w:val="18"/>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70FEC"/>
    <w:rsid w:val="00182530"/>
    <w:rsid w:val="00187AF4"/>
    <w:rsid w:val="00190A01"/>
    <w:rsid w:val="001971B0"/>
    <w:rsid w:val="001C45EC"/>
    <w:rsid w:val="001D2392"/>
    <w:rsid w:val="001D23E5"/>
    <w:rsid w:val="001D3617"/>
    <w:rsid w:val="00224FE8"/>
    <w:rsid w:val="00232A4C"/>
    <w:rsid w:val="002542D4"/>
    <w:rsid w:val="002B308D"/>
    <w:rsid w:val="002C0D17"/>
    <w:rsid w:val="002E6564"/>
    <w:rsid w:val="00336260"/>
    <w:rsid w:val="00342BA1"/>
    <w:rsid w:val="003472A1"/>
    <w:rsid w:val="003743FC"/>
    <w:rsid w:val="003758A4"/>
    <w:rsid w:val="00375B14"/>
    <w:rsid w:val="003A1792"/>
    <w:rsid w:val="003A18E5"/>
    <w:rsid w:val="003A2284"/>
    <w:rsid w:val="003A4A8C"/>
    <w:rsid w:val="003B19B3"/>
    <w:rsid w:val="003B33C1"/>
    <w:rsid w:val="003B73D4"/>
    <w:rsid w:val="00400B11"/>
    <w:rsid w:val="004306A1"/>
    <w:rsid w:val="004322CD"/>
    <w:rsid w:val="004364E2"/>
    <w:rsid w:val="00457CDF"/>
    <w:rsid w:val="00460342"/>
    <w:rsid w:val="004640D7"/>
    <w:rsid w:val="00485B7E"/>
    <w:rsid w:val="004916BC"/>
    <w:rsid w:val="004C2CB3"/>
    <w:rsid w:val="004C4CEE"/>
    <w:rsid w:val="004F200E"/>
    <w:rsid w:val="005172C8"/>
    <w:rsid w:val="00520751"/>
    <w:rsid w:val="00537764"/>
    <w:rsid w:val="00552B21"/>
    <w:rsid w:val="00564328"/>
    <w:rsid w:val="0056709A"/>
    <w:rsid w:val="00591DB5"/>
    <w:rsid w:val="005B2C06"/>
    <w:rsid w:val="005C2182"/>
    <w:rsid w:val="005C3313"/>
    <w:rsid w:val="005E4085"/>
    <w:rsid w:val="005E5B59"/>
    <w:rsid w:val="0061792A"/>
    <w:rsid w:val="00617C37"/>
    <w:rsid w:val="006330C2"/>
    <w:rsid w:val="00643086"/>
    <w:rsid w:val="00661C12"/>
    <w:rsid w:val="00663EA8"/>
    <w:rsid w:val="00666640"/>
    <w:rsid w:val="00667565"/>
    <w:rsid w:val="00690287"/>
    <w:rsid w:val="006A439D"/>
    <w:rsid w:val="006C191D"/>
    <w:rsid w:val="006E2141"/>
    <w:rsid w:val="006E5379"/>
    <w:rsid w:val="00700800"/>
    <w:rsid w:val="007012D5"/>
    <w:rsid w:val="0071244C"/>
    <w:rsid w:val="00770392"/>
    <w:rsid w:val="00785C7D"/>
    <w:rsid w:val="007A10C5"/>
    <w:rsid w:val="007B4E30"/>
    <w:rsid w:val="007C0ED6"/>
    <w:rsid w:val="007C55CC"/>
    <w:rsid w:val="007D28B5"/>
    <w:rsid w:val="007D32F8"/>
    <w:rsid w:val="007F53B4"/>
    <w:rsid w:val="00801379"/>
    <w:rsid w:val="008510F2"/>
    <w:rsid w:val="00866F43"/>
    <w:rsid w:val="00870715"/>
    <w:rsid w:val="0087317D"/>
    <w:rsid w:val="00880E2C"/>
    <w:rsid w:val="008933C2"/>
    <w:rsid w:val="00896F89"/>
    <w:rsid w:val="008B0882"/>
    <w:rsid w:val="008C22A2"/>
    <w:rsid w:val="008E1244"/>
    <w:rsid w:val="008F2D42"/>
    <w:rsid w:val="0091050E"/>
    <w:rsid w:val="00910E2E"/>
    <w:rsid w:val="00913E35"/>
    <w:rsid w:val="00916CF3"/>
    <w:rsid w:val="00947978"/>
    <w:rsid w:val="00953D00"/>
    <w:rsid w:val="0095512A"/>
    <w:rsid w:val="009622FA"/>
    <w:rsid w:val="00984F79"/>
    <w:rsid w:val="00993D9D"/>
    <w:rsid w:val="009A522D"/>
    <w:rsid w:val="009D26DE"/>
    <w:rsid w:val="009D6DFD"/>
    <w:rsid w:val="00A10BB9"/>
    <w:rsid w:val="00A36618"/>
    <w:rsid w:val="00A37393"/>
    <w:rsid w:val="00A40702"/>
    <w:rsid w:val="00A54225"/>
    <w:rsid w:val="00A549B3"/>
    <w:rsid w:val="00A65EB5"/>
    <w:rsid w:val="00A934E4"/>
    <w:rsid w:val="00AB7567"/>
    <w:rsid w:val="00AD2B79"/>
    <w:rsid w:val="00AD3970"/>
    <w:rsid w:val="00B12B72"/>
    <w:rsid w:val="00B2583C"/>
    <w:rsid w:val="00B25E3D"/>
    <w:rsid w:val="00B4221B"/>
    <w:rsid w:val="00B536BB"/>
    <w:rsid w:val="00B54A92"/>
    <w:rsid w:val="00B61057"/>
    <w:rsid w:val="00B705CB"/>
    <w:rsid w:val="00B723E1"/>
    <w:rsid w:val="00B7534B"/>
    <w:rsid w:val="00B8032D"/>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564EA"/>
    <w:rsid w:val="00C568B0"/>
    <w:rsid w:val="00C61E23"/>
    <w:rsid w:val="00C61EA7"/>
    <w:rsid w:val="00C62EB3"/>
    <w:rsid w:val="00C94F80"/>
    <w:rsid w:val="00C95D18"/>
    <w:rsid w:val="00CA1F08"/>
    <w:rsid w:val="00CB7802"/>
    <w:rsid w:val="00D042BB"/>
    <w:rsid w:val="00D24A3A"/>
    <w:rsid w:val="00D638C8"/>
    <w:rsid w:val="00D6445B"/>
    <w:rsid w:val="00D651C9"/>
    <w:rsid w:val="00DC18BD"/>
    <w:rsid w:val="00DC4666"/>
    <w:rsid w:val="00DD0EAD"/>
    <w:rsid w:val="00DF127F"/>
    <w:rsid w:val="00DF750D"/>
    <w:rsid w:val="00E01E84"/>
    <w:rsid w:val="00E03DF2"/>
    <w:rsid w:val="00E07EA1"/>
    <w:rsid w:val="00E11887"/>
    <w:rsid w:val="00E311AA"/>
    <w:rsid w:val="00E4106E"/>
    <w:rsid w:val="00E4135D"/>
    <w:rsid w:val="00E532AC"/>
    <w:rsid w:val="00E57EBC"/>
    <w:rsid w:val="00E625A2"/>
    <w:rsid w:val="00E8641B"/>
    <w:rsid w:val="00EE458B"/>
    <w:rsid w:val="00EE5275"/>
    <w:rsid w:val="00F07A19"/>
    <w:rsid w:val="00F07E78"/>
    <w:rsid w:val="00F26EE6"/>
    <w:rsid w:val="00F426B6"/>
    <w:rsid w:val="00F56027"/>
    <w:rsid w:val="00F71E0C"/>
    <w:rsid w:val="00F7742F"/>
    <w:rsid w:val="00F77F5B"/>
    <w:rsid w:val="00F839E1"/>
    <w:rsid w:val="00F90A3E"/>
    <w:rsid w:val="00FA5704"/>
    <w:rsid w:val="00FB5EA4"/>
    <w:rsid w:val="00FC0FA7"/>
    <w:rsid w:val="00FE2098"/>
    <w:rsid w:val="00FE5E2E"/>
    <w:rsid w:val="00FF3951"/>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EB58"/>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 w:type="character" w:styleId="UnresolvedMention">
    <w:name w:val="Unresolved Mention"/>
    <w:basedOn w:val="DefaultParagraphFont"/>
    <w:uiPriority w:val="99"/>
    <w:semiHidden/>
    <w:unhideWhenUsed/>
    <w:rsid w:val="00FF3951"/>
    <w:rPr>
      <w:color w:val="605E5C"/>
      <w:shd w:val="clear" w:color="auto" w:fill="E1DFDD"/>
    </w:rPr>
  </w:style>
  <w:style w:type="character" w:customStyle="1" w:styleId="Heading3Char">
    <w:name w:val="Heading 3 Char"/>
    <w:basedOn w:val="DefaultParagraphFont"/>
    <w:link w:val="Heading3"/>
    <w:uiPriority w:val="9"/>
    <w:rsid w:val="00C564EA"/>
    <w:rPr>
      <w:rFonts w:asciiTheme="majorHAnsi" w:eastAsiaTheme="majorEastAsia" w:hAnsiTheme="majorHAnsi" w:cstheme="majorBidi"/>
      <w:color w:val="243F60" w:themeColor="accent1" w:themeShade="7F"/>
      <w:sz w:val="24"/>
      <w:szCs w:val="24"/>
      <w:lang w:val="en-CA"/>
    </w:rPr>
  </w:style>
  <w:style w:type="paragraph" w:styleId="List">
    <w:name w:val="List"/>
    <w:basedOn w:val="Normal"/>
    <w:uiPriority w:val="99"/>
    <w:unhideWhenUsed/>
    <w:rsid w:val="00C564EA"/>
    <w:pPr>
      <w:ind w:left="283" w:hanging="283"/>
      <w:contextualSpacing/>
    </w:pPr>
  </w:style>
  <w:style w:type="paragraph" w:styleId="MessageHeader">
    <w:name w:val="Message Header"/>
    <w:basedOn w:val="Normal"/>
    <w:link w:val="MessageHeaderChar"/>
    <w:uiPriority w:val="99"/>
    <w:unhideWhenUsed/>
    <w:rsid w:val="00C564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564EA"/>
    <w:rPr>
      <w:rFonts w:asciiTheme="majorHAnsi" w:eastAsiaTheme="majorEastAsia" w:hAnsiTheme="majorHAnsi" w:cstheme="majorBidi"/>
      <w:sz w:val="24"/>
      <w:szCs w:val="24"/>
      <w:shd w:val="pct20" w:color="auto" w:fill="auto"/>
      <w:lang w:val="en-CA"/>
    </w:rPr>
  </w:style>
  <w:style w:type="paragraph" w:styleId="ListBullet">
    <w:name w:val="List Bullet"/>
    <w:basedOn w:val="Normal"/>
    <w:uiPriority w:val="99"/>
    <w:unhideWhenUsed/>
    <w:rsid w:val="00C564EA"/>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2</cp:revision>
  <cp:lastPrinted>2018-11-07T18:10:00Z</cp:lastPrinted>
  <dcterms:created xsi:type="dcterms:W3CDTF">2020-05-30T15:06:00Z</dcterms:created>
  <dcterms:modified xsi:type="dcterms:W3CDTF">2020-05-30T15:06:00Z</dcterms:modified>
</cp:coreProperties>
</file>