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80AF" w14:textId="77777777" w:rsidR="00A76FDD" w:rsidRPr="002623E2" w:rsidRDefault="00BA5072" w:rsidP="00976D3D">
      <w:pPr>
        <w:tabs>
          <w:tab w:val="right" w:pos="10170"/>
        </w:tabs>
        <w:spacing w:after="5" w:line="267" w:lineRule="auto"/>
        <w:ind w:right="43"/>
        <w:rPr>
          <w:rFonts w:eastAsia="Times New Roman" w:cs="Arial"/>
          <w:color w:val="000000"/>
          <w:sz w:val="18"/>
          <w:szCs w:val="18"/>
        </w:rPr>
      </w:pPr>
      <w:bookmarkStart w:id="0" w:name="_GoBack"/>
      <w:bookmarkEnd w:id="0"/>
      <w:r w:rsidRPr="00A76FDD">
        <w:rPr>
          <w:rFonts w:ascii="Century Gothic" w:eastAsia="Times New Roman" w:hAnsi="Century Gothic" w:cs="Times New Roman"/>
          <w:noProof/>
          <w:sz w:val="28"/>
          <w:szCs w:val="28"/>
        </w:rPr>
        <w:drawing>
          <wp:anchor distT="0" distB="0" distL="114300" distR="114300" simplePos="0" relativeHeight="251687936" behindDoc="0" locked="0" layoutInCell="1" allowOverlap="1" wp14:anchorId="6183EAB0" wp14:editId="1CCF49A4">
            <wp:simplePos x="0" y="0"/>
            <wp:positionH relativeFrom="column">
              <wp:posOffset>-7620</wp:posOffset>
            </wp:positionH>
            <wp:positionV relativeFrom="paragraph">
              <wp:posOffset>110490</wp:posOffset>
            </wp:positionV>
            <wp:extent cx="1386205" cy="391795"/>
            <wp:effectExtent l="0" t="0" r="4445" b="8255"/>
            <wp:wrapSquare wrapText="bothSides"/>
            <wp:docPr id="20" name="Picture 20"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86205"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E14EB" w14:textId="472744D2" w:rsidR="00BA5072" w:rsidRDefault="00976D3D" w:rsidP="00976D3D">
      <w:pPr>
        <w:spacing w:after="0" w:line="240" w:lineRule="auto"/>
        <w:jc w:val="right"/>
        <w:rPr>
          <w:rFonts w:ascii="Century Gothic" w:eastAsia="Times New Roman" w:hAnsi="Century Gothic" w:cs="Times New Roman"/>
          <w:b/>
          <w:color w:val="000066"/>
          <w:sz w:val="28"/>
          <w:szCs w:val="28"/>
        </w:rPr>
      </w:pPr>
      <w:r w:rsidRPr="003B7A17">
        <w:rPr>
          <w:rFonts w:eastAsia="Times New Roman" w:cs="Arial"/>
          <w:color w:val="000000"/>
          <w:sz w:val="20"/>
          <w:szCs w:val="20"/>
        </w:rPr>
        <w:t xml:space="preserve"> </w:t>
      </w:r>
      <w:r w:rsidR="00BA5072">
        <w:rPr>
          <w:rFonts w:ascii="Century Gothic" w:eastAsia="Times New Roman" w:hAnsi="Century Gothic" w:cs="Times New Roman"/>
          <w:b/>
          <w:color w:val="000066"/>
          <w:sz w:val="28"/>
          <w:szCs w:val="28"/>
        </w:rPr>
        <w:t>HANDLING PROCEDURES &amp; CHECK-IN FOR MATERIALS</w:t>
      </w:r>
    </w:p>
    <w:p w14:paraId="49853CDC" w14:textId="77777777" w:rsidR="00BA5072" w:rsidRPr="003B7A17" w:rsidRDefault="00BA5072" w:rsidP="00976D3D">
      <w:pPr>
        <w:spacing w:after="0" w:line="240" w:lineRule="auto"/>
        <w:jc w:val="right"/>
        <w:rPr>
          <w:rFonts w:ascii="Century Gothic" w:eastAsia="Times New Roman" w:hAnsi="Century Gothic" w:cs="Times New Roman"/>
          <w:b/>
          <w:color w:val="000066"/>
          <w:sz w:val="32"/>
          <w:szCs w:val="32"/>
        </w:rPr>
      </w:pPr>
      <w:r>
        <w:rPr>
          <w:rFonts w:ascii="Century Gothic" w:eastAsia="Times New Roman" w:hAnsi="Century Gothic" w:cs="Times New Roman"/>
          <w:b/>
          <w:color w:val="000066"/>
          <w:sz w:val="28"/>
          <w:szCs w:val="28"/>
        </w:rPr>
        <w:t>DURING PANDEMIC EVENT</w:t>
      </w:r>
    </w:p>
    <w:p w14:paraId="177C9453" w14:textId="77777777" w:rsidR="00976D3D" w:rsidRDefault="00976D3D" w:rsidP="00976D3D">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86912" behindDoc="0" locked="0" layoutInCell="1" allowOverlap="1" wp14:anchorId="5748DB0A" wp14:editId="2107ECE5">
                <wp:simplePos x="0" y="0"/>
                <wp:positionH relativeFrom="column">
                  <wp:posOffset>-7620</wp:posOffset>
                </wp:positionH>
                <wp:positionV relativeFrom="paragraph">
                  <wp:posOffset>20320</wp:posOffset>
                </wp:positionV>
                <wp:extent cx="6480810" cy="90805"/>
                <wp:effectExtent l="0" t="0" r="0" b="44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7652C53" id="Rectangle 19" o:spid="_x0000_s1026" style="position:absolute;margin-left:-.6pt;margin-top:1.6pt;width:510.3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cXfQIAAPwEAAAOAAAAZHJzL2Uyb0RvYy54bWysVMGO0zAQvSPxD5bvbZwqbZOo6Wq3pQhp&#10;gRULH+DGTmPh2MZ2my6If2fstKULHBCih9TjGT+/mXnjxc2xk+jArRNaVTgdE4y4qjUTalfhTx83&#10;oxwj56liVGrFK/zEHb5Zvnyx6E3JJ7rVknGLAES5sjcVbr03ZZK4uuUddWNtuAJno21HPZh2lzBL&#10;e0DvZDIhZJb02jJjdc2dg9314MTLiN80vPbvm8Zxj2SFgZuPXxu/2/BNlgta7iw1rahPNOg/sOio&#10;UHDpBWpNPUV7K36D6kRttdONH9e6S3TTiJrHHCCblPySzWNLDY+5QHGcuZTJ/T/Y+t3hwSLBoHcF&#10;Rop20KMPUDWqdpIj2IMC9caVEPdoHmxI0Zl7XX92SOlVC2H81lrdt5wyoJWG+OTZgWA4OIq2/VvN&#10;AJ7uvY61Oja2C4BQBXSMLXm6tIQfPaphc5blJE+hczX4CpKTabyBlufDxjr/musOhUWFLXCP4PRw&#10;73wgQ8tzSCSvpWAbIWU07G67khYdKKhjTm7X2fyE7q7DpArBSodjA+KwAxzhjuALbGO3vxXpJCN3&#10;k2K0meXzUbbJpqNiTvIRSYu7YkayIltvvgeCaVa2gjGu7oXiZ+Wl2d919jQDg2ai9lAP5ZlOpjH3&#10;Z+zddZIk/v6UZCc8DKIUXYXzSxAtQ19fKQZp09JTIYd18px+rDLU4PwfqxJVEBo/CGir2ROIwGpo&#10;ErQTngxYtNp+xaiH8auw+7KnlmMk3ygQUpFmWZjXaGTT+QQMe+3ZXnuoqgGqwh6jYbnyw4zvjRW7&#10;Fm5KY2GUvgXxNSIKIwhzYHWSLIxYzOD0HIQZvrZj1M9Ha/kDAAD//wMAUEsDBBQABgAIAAAAIQDP&#10;FPuj3gAAAAgBAAAPAAAAZHJzL2Rvd25yZXYueG1sTI9La8MwEITvhf4HsYXeEsnpK3EsB1Mo9NYk&#10;LoXcZGv9oNbKSIrj/vsqp/a0u8ww+022m83AJnS+tyQhWQpgSLXVPbUSPsu3xRqYD4q0GiyhhB/0&#10;sMtvbzKVanuhA07H0LIYQj5VEroQxpRzX3dolF/aESlqjXVGhXi6lmunLjHcDHwlxDM3qqf4oVMj&#10;vnZYfx/PRkIh3nWzx6rc6Kb4Klx5+pj2Jynv7+ZiCyzgHP7McMWP6JBHpsqeSXs2SFgkq+iU8BDH&#10;VRbJ5hFYFbeXJ+B5xv8XyH8BAAD//wMAUEsBAi0AFAAGAAgAAAAhALaDOJL+AAAA4QEAABMAAAAA&#10;AAAAAAAAAAAAAAAAAFtDb250ZW50X1R5cGVzXS54bWxQSwECLQAUAAYACAAAACEAOP0h/9YAAACU&#10;AQAACwAAAAAAAAAAAAAAAAAvAQAAX3JlbHMvLnJlbHNQSwECLQAUAAYACAAAACEAK5QHF30CAAD8&#10;BAAADgAAAAAAAAAAAAAAAAAuAgAAZHJzL2Uyb0RvYy54bWxQSwECLQAUAAYACAAAACEAzxT7o94A&#10;AAAIAQAADwAAAAAAAAAAAAAAAADXBAAAZHJzL2Rvd25yZXYueG1sUEsFBgAAAAAEAAQA8wAAAOIF&#10;AAAAAA==&#10;" fillcolor="#70ad47" stroked="f"/>
            </w:pict>
          </mc:Fallback>
        </mc:AlternateContent>
      </w:r>
    </w:p>
    <w:p w14:paraId="2152E3CF" w14:textId="77777777" w:rsidR="00976D3D" w:rsidRPr="005449E8" w:rsidRDefault="00976D3D" w:rsidP="00976D3D">
      <w:pPr>
        <w:spacing w:after="0" w:line="240" w:lineRule="auto"/>
        <w:jc w:val="right"/>
        <w:rPr>
          <w:rFonts w:cs="Arial"/>
          <w:b/>
          <w:bCs/>
          <w:color w:val="FF0000"/>
          <w:sz w:val="28"/>
          <w:szCs w:val="28"/>
          <w:lang w:val="en-CA"/>
        </w:rPr>
      </w:pPr>
      <w:r w:rsidRPr="005449E8">
        <w:rPr>
          <w:rFonts w:cs="Arial"/>
          <w:b/>
          <w:bCs/>
          <w:color w:val="FF0000"/>
          <w:sz w:val="28"/>
          <w:szCs w:val="28"/>
          <w:lang w:val="en-CA"/>
        </w:rPr>
        <w:t>Standard Operating Procedure #</w:t>
      </w:r>
      <w:r>
        <w:rPr>
          <w:rFonts w:cs="Arial"/>
          <w:b/>
          <w:bCs/>
          <w:color w:val="FF0000"/>
          <w:sz w:val="28"/>
          <w:szCs w:val="28"/>
          <w:lang w:val="en-CA"/>
        </w:rPr>
        <w:t>3</w:t>
      </w:r>
    </w:p>
    <w:p w14:paraId="03FA43C2" w14:textId="77777777" w:rsidR="00976D3D" w:rsidRPr="00976D3D" w:rsidRDefault="00976D3D" w:rsidP="00976D3D">
      <w:pPr>
        <w:spacing w:after="0" w:line="240" w:lineRule="auto"/>
        <w:rPr>
          <w:rFonts w:cs="Arial"/>
          <w:sz w:val="20"/>
          <w:szCs w:val="20"/>
        </w:rPr>
      </w:pPr>
    </w:p>
    <w:p w14:paraId="33062EDC" w14:textId="77777777" w:rsidR="00976D3D" w:rsidRPr="0056469B" w:rsidRDefault="00976D3D" w:rsidP="0056469B">
      <w:pPr>
        <w:spacing w:after="0" w:line="240" w:lineRule="auto"/>
        <w:contextualSpacing/>
        <w:rPr>
          <w:rFonts w:eastAsiaTheme="minorEastAsia" w:cs="Arial"/>
          <w:b/>
          <w:bCs/>
          <w:sz w:val="20"/>
          <w:szCs w:val="20"/>
          <w:u w:val="single"/>
        </w:rPr>
      </w:pPr>
      <w:r w:rsidRPr="00976D3D">
        <w:rPr>
          <w:rFonts w:cs="Arial"/>
          <w:b/>
          <w:bCs/>
          <w:sz w:val="20"/>
          <w:szCs w:val="20"/>
          <w:u w:val="single"/>
        </w:rPr>
        <w:t>Isolation of Returned Items</w:t>
      </w:r>
    </w:p>
    <w:p w14:paraId="0F408F68" w14:textId="77777777" w:rsidR="0056469B" w:rsidRPr="00976D3D" w:rsidRDefault="0056469B" w:rsidP="0056469B">
      <w:pPr>
        <w:spacing w:after="0" w:line="240" w:lineRule="auto"/>
        <w:ind w:left="360"/>
        <w:contextualSpacing/>
        <w:rPr>
          <w:rFonts w:eastAsiaTheme="minorEastAsia" w:cs="Arial"/>
          <w:b/>
          <w:bCs/>
          <w:sz w:val="20"/>
          <w:szCs w:val="20"/>
          <w:u w:val="single"/>
        </w:rPr>
      </w:pPr>
    </w:p>
    <w:p w14:paraId="3ACA4852" w14:textId="0A5D8345" w:rsidR="00976D3D" w:rsidRPr="0056469B" w:rsidRDefault="00976D3D" w:rsidP="00CE2FD6">
      <w:pPr>
        <w:numPr>
          <w:ilvl w:val="0"/>
          <w:numId w:val="47"/>
        </w:numPr>
        <w:spacing w:after="0" w:line="240" w:lineRule="auto"/>
        <w:ind w:left="360"/>
        <w:contextualSpacing/>
        <w:rPr>
          <w:rFonts w:cs="Arial"/>
          <w:b/>
          <w:bCs/>
          <w:sz w:val="20"/>
          <w:szCs w:val="20"/>
        </w:rPr>
      </w:pPr>
      <w:r w:rsidRPr="00976D3D">
        <w:rPr>
          <w:rFonts w:cs="Arial"/>
          <w:sz w:val="20"/>
          <w:szCs w:val="20"/>
        </w:rPr>
        <w:t xml:space="preserve">All items that have been returned once libraries reopen must be isolated </w:t>
      </w:r>
      <w:r w:rsidRPr="00D40BB9">
        <w:rPr>
          <w:rFonts w:cs="Arial"/>
          <w:sz w:val="20"/>
          <w:szCs w:val="20"/>
        </w:rPr>
        <w:t>for</w:t>
      </w:r>
      <w:r w:rsidR="0056469B" w:rsidRPr="00D40BB9">
        <w:rPr>
          <w:rFonts w:cs="Arial"/>
          <w:sz w:val="20"/>
          <w:szCs w:val="20"/>
        </w:rPr>
        <w:t xml:space="preserve"> </w:t>
      </w:r>
      <w:r w:rsidR="00D40BB9" w:rsidRPr="00D40BB9">
        <w:rPr>
          <w:rFonts w:cs="Arial"/>
          <w:sz w:val="20"/>
          <w:szCs w:val="20"/>
        </w:rPr>
        <w:t>48</w:t>
      </w:r>
      <w:r w:rsidR="00D40BB9">
        <w:rPr>
          <w:rFonts w:cs="Arial"/>
        </w:rPr>
        <w:t xml:space="preserve"> </w:t>
      </w:r>
      <w:r w:rsidR="0056469B">
        <w:rPr>
          <w:rFonts w:cs="Arial"/>
          <w:sz w:val="20"/>
          <w:szCs w:val="20"/>
        </w:rPr>
        <w:t>hours</w:t>
      </w:r>
      <w:r w:rsidRPr="00976D3D">
        <w:rPr>
          <w:rFonts w:cs="Arial"/>
          <w:sz w:val="20"/>
          <w:szCs w:val="20"/>
        </w:rPr>
        <w:t xml:space="preserve"> as determined by the Institute of Museum and Library Services (IMLS).</w:t>
      </w:r>
    </w:p>
    <w:p w14:paraId="7D454CD3" w14:textId="77777777" w:rsidR="00976D3D" w:rsidRPr="00976D3D" w:rsidRDefault="00976D3D" w:rsidP="00CE2FD6">
      <w:pPr>
        <w:numPr>
          <w:ilvl w:val="0"/>
          <w:numId w:val="47"/>
        </w:numPr>
        <w:spacing w:after="0" w:line="240" w:lineRule="auto"/>
        <w:ind w:left="360"/>
        <w:contextualSpacing/>
        <w:rPr>
          <w:rFonts w:cs="Arial"/>
          <w:b/>
          <w:bCs/>
          <w:sz w:val="20"/>
          <w:szCs w:val="20"/>
        </w:rPr>
      </w:pPr>
      <w:r w:rsidRPr="00976D3D">
        <w:rPr>
          <w:rFonts w:cs="Arial"/>
          <w:sz w:val="20"/>
          <w:szCs w:val="20"/>
        </w:rPr>
        <w:t>Each location must establish an isolation area for these items. This should be an area that does not require regular access by staff or the public. This location will be maintained specifically for the isolation of items until further notice.</w:t>
      </w:r>
    </w:p>
    <w:p w14:paraId="66A12F17" w14:textId="77777777" w:rsidR="00976D3D" w:rsidRPr="00976D3D" w:rsidRDefault="00976D3D" w:rsidP="00CE2FD6">
      <w:pPr>
        <w:numPr>
          <w:ilvl w:val="0"/>
          <w:numId w:val="47"/>
        </w:numPr>
        <w:spacing w:after="0" w:line="240" w:lineRule="auto"/>
        <w:ind w:left="360"/>
        <w:contextualSpacing/>
        <w:rPr>
          <w:rFonts w:cs="Arial"/>
          <w:b/>
          <w:bCs/>
          <w:sz w:val="20"/>
          <w:szCs w:val="20"/>
        </w:rPr>
      </w:pPr>
      <w:r w:rsidRPr="00976D3D">
        <w:rPr>
          <w:rFonts w:cs="Arial"/>
          <w:sz w:val="20"/>
          <w:szCs w:val="20"/>
        </w:rPr>
        <w:t>Minisorters and internal bookdrops will be blocked off and not be accessible to customers for as long as the isolation of materials last. This will prevent materials from entering the workrooms before they are isolated.</w:t>
      </w:r>
    </w:p>
    <w:p w14:paraId="509869AF" w14:textId="77777777" w:rsidR="00976D3D" w:rsidRPr="0056469B" w:rsidRDefault="00976D3D" w:rsidP="00CE2FD6">
      <w:pPr>
        <w:numPr>
          <w:ilvl w:val="0"/>
          <w:numId w:val="47"/>
        </w:numPr>
        <w:spacing w:after="0" w:line="240" w:lineRule="auto"/>
        <w:ind w:left="360"/>
        <w:contextualSpacing/>
        <w:rPr>
          <w:rFonts w:cs="Arial"/>
          <w:b/>
          <w:bCs/>
          <w:sz w:val="20"/>
          <w:szCs w:val="20"/>
        </w:rPr>
      </w:pPr>
      <w:r w:rsidRPr="00976D3D">
        <w:rPr>
          <w:rFonts w:cs="Arial"/>
          <w:sz w:val="20"/>
          <w:szCs w:val="20"/>
        </w:rPr>
        <w:t>Minisorters will be available for use by staff only for checking in previously isolated items.</w:t>
      </w:r>
    </w:p>
    <w:p w14:paraId="021B40BC" w14:textId="77777777" w:rsidR="0056469B" w:rsidRPr="00976D3D" w:rsidRDefault="0056469B" w:rsidP="0056469B">
      <w:pPr>
        <w:spacing w:after="0" w:line="240" w:lineRule="auto"/>
        <w:ind w:left="720"/>
        <w:contextualSpacing/>
        <w:rPr>
          <w:rFonts w:cs="Arial"/>
          <w:b/>
          <w:bCs/>
          <w:sz w:val="20"/>
          <w:szCs w:val="20"/>
        </w:rPr>
      </w:pPr>
    </w:p>
    <w:p w14:paraId="6A8F1DD2" w14:textId="77777777" w:rsidR="00976D3D" w:rsidRPr="00976D3D" w:rsidRDefault="00976D3D" w:rsidP="0056469B">
      <w:pPr>
        <w:spacing w:after="0" w:line="240" w:lineRule="auto"/>
        <w:contextualSpacing/>
        <w:rPr>
          <w:rFonts w:cs="Arial"/>
          <w:b/>
          <w:bCs/>
          <w:sz w:val="20"/>
          <w:szCs w:val="20"/>
          <w:u w:val="single"/>
        </w:rPr>
      </w:pPr>
      <w:r w:rsidRPr="00976D3D">
        <w:rPr>
          <w:rFonts w:cs="Arial"/>
          <w:b/>
          <w:bCs/>
          <w:sz w:val="20"/>
          <w:szCs w:val="20"/>
          <w:u w:val="single"/>
        </w:rPr>
        <w:t>Bookdrop</w:t>
      </w:r>
    </w:p>
    <w:p w14:paraId="0F7803F8" w14:textId="77777777" w:rsidR="00976D3D" w:rsidRPr="00976D3D" w:rsidRDefault="00976D3D" w:rsidP="00CE2FD6">
      <w:pPr>
        <w:numPr>
          <w:ilvl w:val="0"/>
          <w:numId w:val="48"/>
        </w:numPr>
        <w:spacing w:after="0" w:line="240" w:lineRule="auto"/>
        <w:ind w:left="360"/>
        <w:contextualSpacing/>
        <w:rPr>
          <w:rFonts w:cs="Arial"/>
          <w:b/>
          <w:bCs/>
          <w:sz w:val="20"/>
          <w:szCs w:val="20"/>
        </w:rPr>
      </w:pPr>
      <w:r w:rsidRPr="00976D3D">
        <w:rPr>
          <w:rFonts w:cs="Arial"/>
          <w:sz w:val="20"/>
          <w:szCs w:val="20"/>
        </w:rPr>
        <w:t>Staff must be trained in and wear appropriate PPE – gloves (mandatory) and masks (recommended)</w:t>
      </w:r>
    </w:p>
    <w:p w14:paraId="0A3D032F" w14:textId="77777777" w:rsidR="00976D3D" w:rsidRPr="00976D3D" w:rsidRDefault="00976D3D" w:rsidP="00CE2FD6">
      <w:pPr>
        <w:numPr>
          <w:ilvl w:val="0"/>
          <w:numId w:val="48"/>
        </w:numPr>
        <w:spacing w:after="0" w:line="240" w:lineRule="auto"/>
        <w:ind w:left="360"/>
        <w:contextualSpacing/>
        <w:rPr>
          <w:rFonts w:cs="Arial"/>
          <w:b/>
          <w:bCs/>
          <w:sz w:val="20"/>
          <w:szCs w:val="20"/>
        </w:rPr>
      </w:pPr>
      <w:r w:rsidRPr="00976D3D">
        <w:rPr>
          <w:rFonts w:cs="Arial"/>
          <w:sz w:val="20"/>
          <w:szCs w:val="20"/>
        </w:rPr>
        <w:t xml:space="preserve">Items should be handled as little as possible. Only once, if practicable, depending on # of available carts/baskets/volume of material. </w:t>
      </w:r>
    </w:p>
    <w:p w14:paraId="61AFDD7E" w14:textId="77777777" w:rsidR="00976D3D" w:rsidRPr="00976D3D" w:rsidRDefault="00976D3D" w:rsidP="00CE2FD6">
      <w:pPr>
        <w:numPr>
          <w:ilvl w:val="0"/>
          <w:numId w:val="48"/>
        </w:numPr>
        <w:spacing w:after="0" w:line="240" w:lineRule="auto"/>
        <w:ind w:left="360"/>
        <w:contextualSpacing/>
        <w:rPr>
          <w:rFonts w:eastAsiaTheme="minorEastAsia" w:cs="Arial"/>
          <w:b/>
          <w:bCs/>
          <w:sz w:val="20"/>
          <w:szCs w:val="20"/>
        </w:rPr>
      </w:pPr>
      <w:r w:rsidRPr="00976D3D">
        <w:rPr>
          <w:rFonts w:cs="Arial"/>
          <w:sz w:val="20"/>
          <w:szCs w:val="20"/>
        </w:rPr>
        <w:t xml:space="preserve">If at all possible, exterior bookdrops should be emptied only once per day, at a consistent time that works for that branch. </w:t>
      </w:r>
    </w:p>
    <w:p w14:paraId="32D10630" w14:textId="77777777" w:rsidR="00976D3D" w:rsidRPr="00976D3D" w:rsidRDefault="00976D3D" w:rsidP="00CE2FD6">
      <w:pPr>
        <w:numPr>
          <w:ilvl w:val="0"/>
          <w:numId w:val="48"/>
        </w:numPr>
        <w:spacing w:after="0" w:line="240" w:lineRule="auto"/>
        <w:ind w:left="360"/>
        <w:contextualSpacing/>
        <w:rPr>
          <w:rFonts w:cs="Arial"/>
          <w:b/>
          <w:bCs/>
          <w:sz w:val="20"/>
          <w:szCs w:val="20"/>
        </w:rPr>
      </w:pPr>
      <w:r w:rsidRPr="00976D3D">
        <w:rPr>
          <w:rFonts w:cs="Arial"/>
          <w:sz w:val="20"/>
          <w:szCs w:val="20"/>
        </w:rPr>
        <w:t>Cart or basket should be brought to the bookdrop and items loaded safely. Handle only as many items at a time as can be managed without touching your chest, belly, or clothing (see example):</w:t>
      </w:r>
    </w:p>
    <w:p w14:paraId="17E729FE" w14:textId="77777777" w:rsidR="00976D3D" w:rsidRPr="00976D3D" w:rsidRDefault="0056469B" w:rsidP="00976D3D">
      <w:pPr>
        <w:spacing w:after="0" w:line="240" w:lineRule="auto"/>
        <w:ind w:left="1080"/>
        <w:rPr>
          <w:rFonts w:cs="Arial"/>
          <w:sz w:val="20"/>
          <w:szCs w:val="20"/>
        </w:rPr>
      </w:pPr>
      <w:r w:rsidRPr="00976D3D">
        <w:rPr>
          <w:rFonts w:cs="Arial"/>
          <w:noProof/>
          <w:sz w:val="20"/>
          <w:szCs w:val="20"/>
        </w:rPr>
        <w:drawing>
          <wp:anchor distT="0" distB="0" distL="114300" distR="114300" simplePos="0" relativeHeight="251688960" behindDoc="0" locked="0" layoutInCell="1" allowOverlap="1" wp14:anchorId="4817D400" wp14:editId="552CD06D">
            <wp:simplePos x="0" y="0"/>
            <wp:positionH relativeFrom="column">
              <wp:posOffset>1520190</wp:posOffset>
            </wp:positionH>
            <wp:positionV relativeFrom="paragraph">
              <wp:posOffset>145415</wp:posOffset>
            </wp:positionV>
            <wp:extent cx="3267075" cy="2447925"/>
            <wp:effectExtent l="19050" t="19050" r="28575" b="28575"/>
            <wp:wrapSquare wrapText="bothSides"/>
            <wp:docPr id="464324425" name="Picture 464324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3267075" cy="244792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1A42C4DA" w14:textId="77777777" w:rsidR="00976D3D" w:rsidRPr="00976D3D" w:rsidRDefault="00976D3D" w:rsidP="00976D3D">
      <w:pPr>
        <w:spacing w:after="0" w:line="240" w:lineRule="auto"/>
        <w:ind w:left="1080"/>
        <w:rPr>
          <w:rFonts w:cs="Arial"/>
          <w:sz w:val="20"/>
          <w:szCs w:val="20"/>
        </w:rPr>
      </w:pPr>
    </w:p>
    <w:p w14:paraId="0E868EEE" w14:textId="77777777" w:rsidR="00976D3D" w:rsidRDefault="00976D3D" w:rsidP="00976D3D">
      <w:pPr>
        <w:spacing w:after="0" w:line="240" w:lineRule="auto"/>
        <w:ind w:left="1080"/>
        <w:rPr>
          <w:rFonts w:cs="Arial"/>
          <w:sz w:val="20"/>
          <w:szCs w:val="20"/>
        </w:rPr>
      </w:pPr>
    </w:p>
    <w:p w14:paraId="5B25E89F" w14:textId="77777777" w:rsidR="0056469B" w:rsidRDefault="0056469B" w:rsidP="00976D3D">
      <w:pPr>
        <w:spacing w:after="0" w:line="240" w:lineRule="auto"/>
        <w:ind w:left="1080"/>
        <w:rPr>
          <w:rFonts w:cs="Arial"/>
          <w:sz w:val="20"/>
          <w:szCs w:val="20"/>
        </w:rPr>
      </w:pPr>
    </w:p>
    <w:p w14:paraId="585A0363" w14:textId="77777777" w:rsidR="0056469B" w:rsidRDefault="0056469B" w:rsidP="00976D3D">
      <w:pPr>
        <w:spacing w:after="0" w:line="240" w:lineRule="auto"/>
        <w:ind w:left="1080"/>
        <w:rPr>
          <w:rFonts w:cs="Arial"/>
          <w:sz w:val="20"/>
          <w:szCs w:val="20"/>
        </w:rPr>
      </w:pPr>
    </w:p>
    <w:p w14:paraId="1040CED3" w14:textId="77777777" w:rsidR="0056469B" w:rsidRDefault="0056469B" w:rsidP="00976D3D">
      <w:pPr>
        <w:spacing w:after="0" w:line="240" w:lineRule="auto"/>
        <w:ind w:left="1080"/>
        <w:rPr>
          <w:rFonts w:cs="Arial"/>
          <w:sz w:val="20"/>
          <w:szCs w:val="20"/>
        </w:rPr>
      </w:pPr>
    </w:p>
    <w:p w14:paraId="214B30AC" w14:textId="77777777" w:rsidR="0056469B" w:rsidRDefault="0056469B" w:rsidP="00976D3D">
      <w:pPr>
        <w:spacing w:after="0" w:line="240" w:lineRule="auto"/>
        <w:ind w:left="1080"/>
        <w:rPr>
          <w:rFonts w:cs="Arial"/>
          <w:sz w:val="20"/>
          <w:szCs w:val="20"/>
        </w:rPr>
      </w:pPr>
    </w:p>
    <w:p w14:paraId="5C96FCEA" w14:textId="77777777" w:rsidR="0056469B" w:rsidRDefault="0056469B" w:rsidP="00976D3D">
      <w:pPr>
        <w:spacing w:after="0" w:line="240" w:lineRule="auto"/>
        <w:ind w:left="1080"/>
        <w:rPr>
          <w:rFonts w:cs="Arial"/>
          <w:sz w:val="20"/>
          <w:szCs w:val="20"/>
        </w:rPr>
      </w:pPr>
    </w:p>
    <w:p w14:paraId="27719352" w14:textId="77777777" w:rsidR="0056469B" w:rsidRDefault="0056469B" w:rsidP="00976D3D">
      <w:pPr>
        <w:spacing w:after="0" w:line="240" w:lineRule="auto"/>
        <w:ind w:left="1080"/>
        <w:rPr>
          <w:rFonts w:cs="Arial"/>
          <w:sz w:val="20"/>
          <w:szCs w:val="20"/>
        </w:rPr>
      </w:pPr>
    </w:p>
    <w:p w14:paraId="4B2D835C" w14:textId="77777777" w:rsidR="0056469B" w:rsidRDefault="0056469B" w:rsidP="00976D3D">
      <w:pPr>
        <w:spacing w:after="0" w:line="240" w:lineRule="auto"/>
        <w:ind w:left="1080"/>
        <w:rPr>
          <w:rFonts w:cs="Arial"/>
          <w:sz w:val="20"/>
          <w:szCs w:val="20"/>
        </w:rPr>
      </w:pPr>
    </w:p>
    <w:p w14:paraId="2C1540B5" w14:textId="77777777" w:rsidR="0056469B" w:rsidRDefault="0056469B" w:rsidP="00976D3D">
      <w:pPr>
        <w:spacing w:after="0" w:line="240" w:lineRule="auto"/>
        <w:ind w:left="1080"/>
        <w:rPr>
          <w:rFonts w:cs="Arial"/>
          <w:sz w:val="20"/>
          <w:szCs w:val="20"/>
        </w:rPr>
      </w:pPr>
    </w:p>
    <w:p w14:paraId="466022E4" w14:textId="77777777" w:rsidR="0056469B" w:rsidRDefault="0056469B" w:rsidP="00976D3D">
      <w:pPr>
        <w:spacing w:after="0" w:line="240" w:lineRule="auto"/>
        <w:ind w:left="1080"/>
        <w:rPr>
          <w:rFonts w:cs="Arial"/>
          <w:sz w:val="20"/>
          <w:szCs w:val="20"/>
        </w:rPr>
      </w:pPr>
    </w:p>
    <w:p w14:paraId="71275513" w14:textId="77777777" w:rsidR="0056469B" w:rsidRDefault="0056469B" w:rsidP="00976D3D">
      <w:pPr>
        <w:spacing w:after="0" w:line="240" w:lineRule="auto"/>
        <w:ind w:left="1080"/>
        <w:rPr>
          <w:rFonts w:cs="Arial"/>
          <w:sz w:val="20"/>
          <w:szCs w:val="20"/>
        </w:rPr>
      </w:pPr>
    </w:p>
    <w:p w14:paraId="0CF7A85A" w14:textId="77777777" w:rsidR="0056469B" w:rsidRDefault="0056469B" w:rsidP="00976D3D">
      <w:pPr>
        <w:spacing w:after="0" w:line="240" w:lineRule="auto"/>
        <w:ind w:left="1080"/>
        <w:rPr>
          <w:rFonts w:cs="Arial"/>
          <w:sz w:val="20"/>
          <w:szCs w:val="20"/>
        </w:rPr>
      </w:pPr>
    </w:p>
    <w:p w14:paraId="14022E49" w14:textId="77777777" w:rsidR="0056469B" w:rsidRDefault="0056469B" w:rsidP="00976D3D">
      <w:pPr>
        <w:spacing w:after="0" w:line="240" w:lineRule="auto"/>
        <w:ind w:left="1080"/>
        <w:rPr>
          <w:rFonts w:cs="Arial"/>
          <w:sz w:val="20"/>
          <w:szCs w:val="20"/>
        </w:rPr>
      </w:pPr>
    </w:p>
    <w:p w14:paraId="32B652BA" w14:textId="77777777" w:rsidR="0056469B" w:rsidRDefault="0056469B" w:rsidP="00976D3D">
      <w:pPr>
        <w:spacing w:after="0" w:line="240" w:lineRule="auto"/>
        <w:ind w:left="1080"/>
        <w:rPr>
          <w:rFonts w:cs="Arial"/>
          <w:sz w:val="20"/>
          <w:szCs w:val="20"/>
        </w:rPr>
      </w:pPr>
    </w:p>
    <w:p w14:paraId="179089DB" w14:textId="77777777" w:rsidR="0056469B" w:rsidRDefault="0056469B" w:rsidP="00976D3D">
      <w:pPr>
        <w:spacing w:after="0" w:line="240" w:lineRule="auto"/>
        <w:ind w:left="1080"/>
        <w:rPr>
          <w:rFonts w:cs="Arial"/>
          <w:sz w:val="20"/>
          <w:szCs w:val="20"/>
        </w:rPr>
      </w:pPr>
    </w:p>
    <w:p w14:paraId="1F0559B2" w14:textId="77777777" w:rsidR="0056469B" w:rsidRPr="00976D3D" w:rsidRDefault="0056469B" w:rsidP="00976D3D">
      <w:pPr>
        <w:spacing w:after="0" w:line="240" w:lineRule="auto"/>
        <w:ind w:left="1080"/>
        <w:rPr>
          <w:rFonts w:cs="Arial"/>
          <w:sz w:val="20"/>
          <w:szCs w:val="20"/>
        </w:rPr>
      </w:pPr>
    </w:p>
    <w:p w14:paraId="2B4ED1EA" w14:textId="77777777" w:rsidR="00976D3D" w:rsidRPr="00976D3D" w:rsidRDefault="00976D3D" w:rsidP="00976D3D">
      <w:pPr>
        <w:spacing w:after="0" w:line="240" w:lineRule="auto"/>
        <w:ind w:left="1080"/>
        <w:rPr>
          <w:rFonts w:cs="Arial"/>
          <w:sz w:val="20"/>
          <w:szCs w:val="20"/>
        </w:rPr>
      </w:pPr>
    </w:p>
    <w:p w14:paraId="09D7C618" w14:textId="77777777" w:rsidR="00976D3D" w:rsidRPr="00976D3D" w:rsidRDefault="00976D3D" w:rsidP="00CE2FD6">
      <w:pPr>
        <w:numPr>
          <w:ilvl w:val="1"/>
          <w:numId w:val="49"/>
        </w:numPr>
        <w:spacing w:after="0" w:line="240" w:lineRule="auto"/>
        <w:ind w:left="360"/>
        <w:contextualSpacing/>
        <w:rPr>
          <w:rFonts w:cs="Arial"/>
          <w:b/>
          <w:bCs/>
          <w:sz w:val="20"/>
          <w:szCs w:val="20"/>
        </w:rPr>
      </w:pPr>
      <w:r w:rsidRPr="00976D3D">
        <w:rPr>
          <w:rFonts w:cs="Arial"/>
          <w:sz w:val="20"/>
          <w:szCs w:val="20"/>
        </w:rPr>
        <w:t>If possible, cart/basket should be wheeled to isolation area and labelled with the date. If there are no sufficient carts/baskets in the branch, then materials should be loaded safely onto tables, again only as many items at a time as can be managed without touching your chest, belly or clothing. Once unloaded, the items on the table should be marked with the date. The cart or basket used to transport the materials should then be disinfected.</w:t>
      </w:r>
    </w:p>
    <w:p w14:paraId="35D73028" w14:textId="77777777" w:rsidR="00976D3D" w:rsidRPr="00976D3D" w:rsidRDefault="00976D3D" w:rsidP="00CE2FD6">
      <w:pPr>
        <w:numPr>
          <w:ilvl w:val="1"/>
          <w:numId w:val="49"/>
        </w:numPr>
        <w:spacing w:after="0" w:line="240" w:lineRule="auto"/>
        <w:ind w:left="360"/>
        <w:contextualSpacing/>
        <w:rPr>
          <w:rFonts w:cs="Arial"/>
          <w:sz w:val="20"/>
          <w:szCs w:val="20"/>
        </w:rPr>
      </w:pPr>
      <w:r w:rsidRPr="00976D3D">
        <w:rPr>
          <w:rFonts w:cs="Arial"/>
          <w:sz w:val="20"/>
          <w:szCs w:val="20"/>
        </w:rPr>
        <w:t>Staff member should remove PPE and dispose of it properly, then wash hands.</w:t>
      </w:r>
    </w:p>
    <w:p w14:paraId="1B5F332B" w14:textId="77777777" w:rsidR="00976D3D" w:rsidRPr="00976D3D" w:rsidRDefault="00976D3D" w:rsidP="00CE2FD6">
      <w:pPr>
        <w:numPr>
          <w:ilvl w:val="1"/>
          <w:numId w:val="49"/>
        </w:numPr>
        <w:spacing w:after="0" w:line="240" w:lineRule="auto"/>
        <w:ind w:left="360"/>
        <w:contextualSpacing/>
        <w:rPr>
          <w:rFonts w:cs="Arial"/>
          <w:sz w:val="20"/>
          <w:szCs w:val="20"/>
        </w:rPr>
      </w:pPr>
      <w:r w:rsidRPr="00976D3D">
        <w:rPr>
          <w:rFonts w:cs="Arial"/>
          <w:sz w:val="20"/>
          <w:szCs w:val="20"/>
        </w:rPr>
        <w:t>Process to be repeated the following day, with newly returned items never coming into contact with previously returned items.</w:t>
      </w:r>
    </w:p>
    <w:p w14:paraId="2E3ABAC9" w14:textId="77777777" w:rsidR="00976D3D" w:rsidRDefault="00976D3D" w:rsidP="00976D3D">
      <w:pPr>
        <w:spacing w:after="0" w:line="240" w:lineRule="auto"/>
        <w:ind w:left="360"/>
        <w:rPr>
          <w:rFonts w:cs="Arial"/>
          <w:b/>
          <w:bCs/>
          <w:sz w:val="20"/>
          <w:szCs w:val="20"/>
        </w:rPr>
      </w:pPr>
    </w:p>
    <w:p w14:paraId="1E1C7369" w14:textId="77777777" w:rsidR="0056469B" w:rsidRDefault="0056469B" w:rsidP="0056469B">
      <w:pPr>
        <w:spacing w:after="0" w:line="240" w:lineRule="auto"/>
        <w:rPr>
          <w:rFonts w:cs="Arial"/>
          <w:b/>
          <w:bCs/>
          <w:sz w:val="20"/>
          <w:szCs w:val="20"/>
          <w:u w:val="single"/>
        </w:rPr>
      </w:pPr>
      <w:r w:rsidRPr="00976D3D">
        <w:rPr>
          <w:rFonts w:cs="Arial"/>
          <w:b/>
          <w:bCs/>
          <w:sz w:val="20"/>
          <w:szCs w:val="20"/>
          <w:u w:val="single"/>
        </w:rPr>
        <w:t>Check-in of Isolated Materials</w:t>
      </w:r>
    </w:p>
    <w:p w14:paraId="44843413" w14:textId="77777777" w:rsidR="0056469B" w:rsidRPr="00976D3D" w:rsidRDefault="0056469B" w:rsidP="0056469B">
      <w:pPr>
        <w:spacing w:after="0" w:line="240" w:lineRule="auto"/>
        <w:rPr>
          <w:rFonts w:cs="Arial"/>
          <w:b/>
          <w:bCs/>
          <w:sz w:val="20"/>
          <w:szCs w:val="20"/>
          <w:u w:val="single"/>
        </w:rPr>
      </w:pPr>
    </w:p>
    <w:p w14:paraId="1ECE87D5" w14:textId="77777777" w:rsidR="0056469B" w:rsidRPr="00976D3D" w:rsidRDefault="0056469B" w:rsidP="00CE2FD6">
      <w:pPr>
        <w:numPr>
          <w:ilvl w:val="0"/>
          <w:numId w:val="46"/>
        </w:numPr>
        <w:spacing w:after="0" w:line="240" w:lineRule="auto"/>
        <w:contextualSpacing/>
        <w:rPr>
          <w:rFonts w:eastAsiaTheme="minorEastAsia" w:cs="Arial"/>
          <w:b/>
          <w:bCs/>
          <w:sz w:val="20"/>
          <w:szCs w:val="20"/>
        </w:rPr>
      </w:pPr>
      <w:r w:rsidRPr="00976D3D">
        <w:rPr>
          <w:rFonts w:cs="Arial"/>
          <w:sz w:val="20"/>
          <w:szCs w:val="20"/>
        </w:rPr>
        <w:t>Staff must be trained in and wear appropriate PPE – gloves (mandatory) and masks (recommended)</w:t>
      </w:r>
    </w:p>
    <w:p w14:paraId="743DC26E" w14:textId="2218C7B5" w:rsidR="0056469B" w:rsidRPr="00976D3D" w:rsidRDefault="0056469B" w:rsidP="00CE2FD6">
      <w:pPr>
        <w:numPr>
          <w:ilvl w:val="0"/>
          <w:numId w:val="46"/>
        </w:numPr>
        <w:spacing w:after="0" w:line="240" w:lineRule="auto"/>
        <w:contextualSpacing/>
        <w:rPr>
          <w:rFonts w:cs="Arial"/>
          <w:b/>
          <w:bCs/>
          <w:sz w:val="20"/>
          <w:szCs w:val="20"/>
        </w:rPr>
      </w:pPr>
      <w:r w:rsidRPr="00976D3D">
        <w:rPr>
          <w:rFonts w:cs="Arial"/>
          <w:sz w:val="20"/>
          <w:szCs w:val="20"/>
        </w:rPr>
        <w:t>After</w:t>
      </w:r>
      <w:r w:rsidRPr="00A76FDD">
        <w:rPr>
          <w:rFonts w:cs="Arial"/>
        </w:rPr>
        <w:t xml:space="preserve"> </w:t>
      </w:r>
      <w:r w:rsidR="00D40BB9">
        <w:rPr>
          <w:rFonts w:cs="Arial"/>
          <w:sz w:val="20"/>
          <w:szCs w:val="20"/>
        </w:rPr>
        <w:t xml:space="preserve">48 </w:t>
      </w:r>
      <w:r w:rsidRPr="00976D3D">
        <w:rPr>
          <w:rFonts w:cs="Arial"/>
          <w:sz w:val="20"/>
          <w:szCs w:val="20"/>
        </w:rPr>
        <w:t>hours, materials are considered virus-free. Staff will then retrieve the items returned from the isolation area and process as normal.</w:t>
      </w:r>
    </w:p>
    <w:p w14:paraId="0058DDD1" w14:textId="77777777" w:rsidR="0056469B" w:rsidRPr="00976D3D" w:rsidRDefault="0056469B" w:rsidP="0056469B">
      <w:pPr>
        <w:spacing w:after="0" w:line="240" w:lineRule="auto"/>
        <w:rPr>
          <w:rFonts w:cs="Arial"/>
          <w:sz w:val="20"/>
          <w:szCs w:val="20"/>
        </w:rPr>
      </w:pPr>
    </w:p>
    <w:p w14:paraId="6C42451C" w14:textId="77777777" w:rsidR="0056469B" w:rsidRDefault="0056469B" w:rsidP="00976D3D">
      <w:pPr>
        <w:spacing w:after="0" w:line="240" w:lineRule="auto"/>
        <w:ind w:left="360"/>
        <w:rPr>
          <w:rFonts w:cs="Arial"/>
          <w:b/>
          <w:bCs/>
          <w:sz w:val="20"/>
          <w:szCs w:val="20"/>
        </w:rPr>
      </w:pPr>
    </w:p>
    <w:p w14:paraId="45622721" w14:textId="77777777" w:rsidR="00976D3D" w:rsidRPr="00976D3D" w:rsidRDefault="0056469B" w:rsidP="00BA5072">
      <w:pPr>
        <w:tabs>
          <w:tab w:val="right" w:pos="10170"/>
        </w:tabs>
        <w:spacing w:after="5" w:line="267" w:lineRule="auto"/>
        <w:ind w:right="43"/>
        <w:rPr>
          <w:rFonts w:cs="Arial"/>
          <w:sz w:val="20"/>
          <w:szCs w:val="20"/>
        </w:rPr>
      </w:pPr>
      <w:r w:rsidRPr="002623E2">
        <w:rPr>
          <w:rFonts w:eastAsia="Times New Roman" w:cs="Arial"/>
          <w:color w:val="000000"/>
          <w:sz w:val="18"/>
          <w:szCs w:val="18"/>
        </w:rPr>
        <w:t>May 2020</w:t>
      </w:r>
      <w:r w:rsidRPr="002623E2">
        <w:rPr>
          <w:rFonts w:eastAsia="Times New Roman" w:cs="Arial"/>
          <w:color w:val="000000"/>
          <w:sz w:val="18"/>
          <w:szCs w:val="18"/>
        </w:rPr>
        <w:tab/>
        <w:t>Page</w:t>
      </w:r>
      <w:r>
        <w:rPr>
          <w:rFonts w:eastAsia="Times New Roman" w:cs="Arial"/>
          <w:color w:val="000000"/>
          <w:sz w:val="18"/>
          <w:szCs w:val="18"/>
        </w:rPr>
        <w:t xml:space="preserve"> 1 of </w:t>
      </w:r>
      <w:r w:rsidR="00FE6C86">
        <w:rPr>
          <w:rFonts w:eastAsia="Times New Roman" w:cs="Arial"/>
          <w:color w:val="000000"/>
          <w:sz w:val="18"/>
          <w:szCs w:val="18"/>
        </w:rPr>
        <w:t>1</w:t>
      </w:r>
    </w:p>
    <w:sectPr w:rsidR="00976D3D" w:rsidRPr="00976D3D" w:rsidSect="003B7A17">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CE7"/>
    <w:multiLevelType w:val="hybridMultilevel"/>
    <w:tmpl w:val="19ECDF6C"/>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E1B08"/>
    <w:multiLevelType w:val="hybridMultilevel"/>
    <w:tmpl w:val="957C528C"/>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12C8F"/>
    <w:multiLevelType w:val="hybridMultilevel"/>
    <w:tmpl w:val="29DC4E56"/>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CC4F7C"/>
    <w:multiLevelType w:val="hybridMultilevel"/>
    <w:tmpl w:val="1B3E6F66"/>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565E4"/>
    <w:multiLevelType w:val="hybridMultilevel"/>
    <w:tmpl w:val="6D64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A3206"/>
    <w:multiLevelType w:val="hybridMultilevel"/>
    <w:tmpl w:val="88D27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7722"/>
    <w:multiLevelType w:val="hybridMultilevel"/>
    <w:tmpl w:val="46189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6665F"/>
    <w:multiLevelType w:val="hybridMultilevel"/>
    <w:tmpl w:val="0E123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50F9"/>
    <w:multiLevelType w:val="hybridMultilevel"/>
    <w:tmpl w:val="998E6912"/>
    <w:lvl w:ilvl="0" w:tplc="2402A380">
      <w:start w:val="1"/>
      <w:numFmt w:val="bullet"/>
      <w:lvlText w:val="•"/>
      <w:lvlJc w:val="left"/>
      <w:pPr>
        <w:ind w:left="-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85D92"/>
    <w:multiLevelType w:val="hybridMultilevel"/>
    <w:tmpl w:val="FD6A4EEA"/>
    <w:lvl w:ilvl="0" w:tplc="C546976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785065"/>
    <w:multiLevelType w:val="hybridMultilevel"/>
    <w:tmpl w:val="DCD6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17D0"/>
    <w:multiLevelType w:val="hybridMultilevel"/>
    <w:tmpl w:val="74A431C0"/>
    <w:lvl w:ilvl="0" w:tplc="D6A2A09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D963F0"/>
    <w:multiLevelType w:val="hybridMultilevel"/>
    <w:tmpl w:val="64EC4DC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A0730E"/>
    <w:multiLevelType w:val="hybridMultilevel"/>
    <w:tmpl w:val="76FC090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8A7C9F"/>
    <w:multiLevelType w:val="hybridMultilevel"/>
    <w:tmpl w:val="574A3D60"/>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CA1A87"/>
    <w:multiLevelType w:val="hybridMultilevel"/>
    <w:tmpl w:val="E9D6358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ED3CF9"/>
    <w:multiLevelType w:val="hybridMultilevel"/>
    <w:tmpl w:val="9A82D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280495D"/>
    <w:multiLevelType w:val="hybridMultilevel"/>
    <w:tmpl w:val="8248748C"/>
    <w:lvl w:ilvl="0" w:tplc="04090001">
      <w:start w:val="1"/>
      <w:numFmt w:val="bullet"/>
      <w:lvlText w:val=""/>
      <w:lvlJc w:val="left"/>
      <w:pPr>
        <w:ind w:left="71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CC330D"/>
    <w:multiLevelType w:val="hybridMultilevel"/>
    <w:tmpl w:val="9C9468D8"/>
    <w:lvl w:ilvl="0" w:tplc="04090001">
      <w:start w:val="1"/>
      <w:numFmt w:val="bullet"/>
      <w:lvlText w:val=""/>
      <w:lvlJc w:val="left"/>
      <w:pPr>
        <w:ind w:left="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2C0D32"/>
    <w:multiLevelType w:val="hybridMultilevel"/>
    <w:tmpl w:val="C7A0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7278AC"/>
    <w:multiLevelType w:val="hybridMultilevel"/>
    <w:tmpl w:val="71844E4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F8258E"/>
    <w:multiLevelType w:val="hybridMultilevel"/>
    <w:tmpl w:val="10A03E3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2DA8AD4">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212519"/>
    <w:multiLevelType w:val="hybridMultilevel"/>
    <w:tmpl w:val="BAA6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73777"/>
    <w:multiLevelType w:val="hybridMultilevel"/>
    <w:tmpl w:val="0B8EA100"/>
    <w:lvl w:ilvl="0" w:tplc="04090005">
      <w:start w:val="1"/>
      <w:numFmt w:val="bullet"/>
      <w:lvlText w:val=""/>
      <w:lvlJc w:val="left"/>
      <w:pPr>
        <w:ind w:left="70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FF531E"/>
    <w:multiLevelType w:val="hybridMultilevel"/>
    <w:tmpl w:val="F33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11BCC"/>
    <w:multiLevelType w:val="hybridMultilevel"/>
    <w:tmpl w:val="4EF69B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A2017C4"/>
    <w:multiLevelType w:val="hybridMultilevel"/>
    <w:tmpl w:val="C3D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942B6"/>
    <w:multiLevelType w:val="hybridMultilevel"/>
    <w:tmpl w:val="118EB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F441AE"/>
    <w:multiLevelType w:val="hybridMultilevel"/>
    <w:tmpl w:val="F2A06774"/>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020DB86">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02104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EABDC">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6ED4DC">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2B0A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82A4D4">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C6AFB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E4E390">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316D91"/>
    <w:multiLevelType w:val="hybridMultilevel"/>
    <w:tmpl w:val="5428FCD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BD2458"/>
    <w:multiLevelType w:val="hybridMultilevel"/>
    <w:tmpl w:val="F8EACCF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BBA326E">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ED16">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2647E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BA23B8">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D812C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92CCB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E85E8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14519C">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863EBD"/>
    <w:multiLevelType w:val="hybridMultilevel"/>
    <w:tmpl w:val="3DC4DC6C"/>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44C58FD"/>
    <w:multiLevelType w:val="hybridMultilevel"/>
    <w:tmpl w:val="53B4736C"/>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B6279E"/>
    <w:multiLevelType w:val="hybridMultilevel"/>
    <w:tmpl w:val="2548A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78E4D9A"/>
    <w:multiLevelType w:val="hybridMultilevel"/>
    <w:tmpl w:val="B1B2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33A93"/>
    <w:multiLevelType w:val="hybridMultilevel"/>
    <w:tmpl w:val="B15CA1C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AAC612D"/>
    <w:multiLevelType w:val="hybridMultilevel"/>
    <w:tmpl w:val="93B65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0E7DB5"/>
    <w:multiLevelType w:val="hybridMultilevel"/>
    <w:tmpl w:val="948AF87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87FBC">
      <w:start w:val="1"/>
      <w:numFmt w:val="bullet"/>
      <w:lvlText w:val=""/>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E554848"/>
    <w:multiLevelType w:val="hybridMultilevel"/>
    <w:tmpl w:val="8A5ED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221B2"/>
    <w:multiLevelType w:val="hybridMultilevel"/>
    <w:tmpl w:val="12B2B15E"/>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E9B5630"/>
    <w:multiLevelType w:val="hybridMultilevel"/>
    <w:tmpl w:val="6BFADFC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6A5BAA"/>
    <w:multiLevelType w:val="hybridMultilevel"/>
    <w:tmpl w:val="C1186090"/>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1781DD8"/>
    <w:multiLevelType w:val="hybridMultilevel"/>
    <w:tmpl w:val="47B67FCA"/>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55C7669"/>
    <w:multiLevelType w:val="hybridMultilevel"/>
    <w:tmpl w:val="DB4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226AF7"/>
    <w:multiLevelType w:val="hybridMultilevel"/>
    <w:tmpl w:val="943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781A6C"/>
    <w:multiLevelType w:val="hybridMultilevel"/>
    <w:tmpl w:val="9E62B22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04B72D0"/>
    <w:multiLevelType w:val="hybridMultilevel"/>
    <w:tmpl w:val="E51E4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8196B"/>
    <w:multiLevelType w:val="hybridMultilevel"/>
    <w:tmpl w:val="AAE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F28B3"/>
    <w:multiLevelType w:val="hybridMultilevel"/>
    <w:tmpl w:val="4D9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7E1369"/>
    <w:multiLevelType w:val="hybridMultilevel"/>
    <w:tmpl w:val="2A2C24FE"/>
    <w:lvl w:ilvl="0" w:tplc="04090001">
      <w:start w:val="1"/>
      <w:numFmt w:val="bullet"/>
      <w:lvlText w:val=""/>
      <w:lvlJc w:val="left"/>
      <w:pPr>
        <w:ind w:left="1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D845DA">
      <w:start w:val="1"/>
      <w:numFmt w:val="bullet"/>
      <w:lvlText w:val="o"/>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2146E">
      <w:start w:val="1"/>
      <w:numFmt w:val="bullet"/>
      <w:lvlText w:val="▪"/>
      <w:lvlJc w:val="left"/>
      <w:pPr>
        <w:ind w:left="1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CF34E">
      <w:start w:val="1"/>
      <w:numFmt w:val="bullet"/>
      <w:lvlText w:val="•"/>
      <w:lvlJc w:val="left"/>
      <w:pPr>
        <w:ind w:left="2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4D652">
      <w:start w:val="1"/>
      <w:numFmt w:val="bullet"/>
      <w:lvlText w:val="o"/>
      <w:lvlJc w:val="left"/>
      <w:pPr>
        <w:ind w:left="2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EDD36">
      <w:start w:val="1"/>
      <w:numFmt w:val="bullet"/>
      <w:lvlText w:val="▪"/>
      <w:lvlJc w:val="left"/>
      <w:pPr>
        <w:ind w:left="3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8854A2">
      <w:start w:val="1"/>
      <w:numFmt w:val="bullet"/>
      <w:lvlText w:val="•"/>
      <w:lvlJc w:val="left"/>
      <w:pPr>
        <w:ind w:left="4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D2F7B8">
      <w:start w:val="1"/>
      <w:numFmt w:val="bullet"/>
      <w:lvlText w:val="o"/>
      <w:lvlJc w:val="left"/>
      <w:pPr>
        <w:ind w:left="5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D229AC">
      <w:start w:val="1"/>
      <w:numFmt w:val="bullet"/>
      <w:lvlText w:val="▪"/>
      <w:lvlJc w:val="left"/>
      <w:pPr>
        <w:ind w:left="5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C9E3BED"/>
    <w:multiLevelType w:val="hybridMultilevel"/>
    <w:tmpl w:val="63563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307C99"/>
    <w:multiLevelType w:val="hybridMultilevel"/>
    <w:tmpl w:val="B5F2A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2870312"/>
    <w:multiLevelType w:val="hybridMultilevel"/>
    <w:tmpl w:val="EB6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CF3940"/>
    <w:multiLevelType w:val="hybridMultilevel"/>
    <w:tmpl w:val="2E3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5715DA"/>
    <w:multiLevelType w:val="hybridMultilevel"/>
    <w:tmpl w:val="10D29E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78A4108F"/>
    <w:multiLevelType w:val="hybridMultilevel"/>
    <w:tmpl w:val="E8E8BA7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046D29"/>
    <w:multiLevelType w:val="hybridMultilevel"/>
    <w:tmpl w:val="542A2780"/>
    <w:lvl w:ilvl="0" w:tplc="93EAF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EBA6E7C"/>
    <w:multiLevelType w:val="hybridMultilevel"/>
    <w:tmpl w:val="D25A714A"/>
    <w:lvl w:ilvl="0" w:tplc="85F212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D750E6"/>
    <w:multiLevelType w:val="hybridMultilevel"/>
    <w:tmpl w:val="BB80A03C"/>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FFE0C9C"/>
    <w:multiLevelType w:val="hybridMultilevel"/>
    <w:tmpl w:val="B7C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9"/>
  </w:num>
  <w:num w:numId="4">
    <w:abstractNumId w:val="30"/>
  </w:num>
  <w:num w:numId="5">
    <w:abstractNumId w:val="36"/>
  </w:num>
  <w:num w:numId="6">
    <w:abstractNumId w:val="45"/>
  </w:num>
  <w:num w:numId="7">
    <w:abstractNumId w:val="31"/>
  </w:num>
  <w:num w:numId="8">
    <w:abstractNumId w:val="58"/>
  </w:num>
  <w:num w:numId="9">
    <w:abstractNumId w:val="50"/>
  </w:num>
  <w:num w:numId="10">
    <w:abstractNumId w:val="37"/>
  </w:num>
  <w:num w:numId="11">
    <w:abstractNumId w:val="55"/>
  </w:num>
  <w:num w:numId="12">
    <w:abstractNumId w:val="11"/>
  </w:num>
  <w:num w:numId="13">
    <w:abstractNumId w:val="40"/>
  </w:num>
  <w:num w:numId="14">
    <w:abstractNumId w:val="23"/>
  </w:num>
  <w:num w:numId="15">
    <w:abstractNumId w:val="1"/>
  </w:num>
  <w:num w:numId="16">
    <w:abstractNumId w:val="41"/>
  </w:num>
  <w:num w:numId="17">
    <w:abstractNumId w:val="28"/>
  </w:num>
  <w:num w:numId="18">
    <w:abstractNumId w:val="12"/>
  </w:num>
  <w:num w:numId="19">
    <w:abstractNumId w:val="20"/>
  </w:num>
  <w:num w:numId="20">
    <w:abstractNumId w:val="53"/>
  </w:num>
  <w:num w:numId="21">
    <w:abstractNumId w:val="3"/>
  </w:num>
  <w:num w:numId="22">
    <w:abstractNumId w:val="35"/>
  </w:num>
  <w:num w:numId="23">
    <w:abstractNumId w:val="39"/>
  </w:num>
  <w:num w:numId="24">
    <w:abstractNumId w:val="14"/>
  </w:num>
  <w:num w:numId="25">
    <w:abstractNumId w:val="21"/>
  </w:num>
  <w:num w:numId="26">
    <w:abstractNumId w:val="42"/>
  </w:num>
  <w:num w:numId="27">
    <w:abstractNumId w:val="2"/>
  </w:num>
  <w:num w:numId="28">
    <w:abstractNumId w:val="13"/>
  </w:num>
  <w:num w:numId="29">
    <w:abstractNumId w:val="15"/>
  </w:num>
  <w:num w:numId="30">
    <w:abstractNumId w:val="29"/>
  </w:num>
  <w:num w:numId="31">
    <w:abstractNumId w:val="9"/>
  </w:num>
  <w:num w:numId="32">
    <w:abstractNumId w:val="56"/>
  </w:num>
  <w:num w:numId="33">
    <w:abstractNumId w:val="57"/>
  </w:num>
  <w:num w:numId="34">
    <w:abstractNumId w:val="4"/>
  </w:num>
  <w:num w:numId="35">
    <w:abstractNumId w:val="19"/>
  </w:num>
  <w:num w:numId="36">
    <w:abstractNumId w:val="54"/>
  </w:num>
  <w:num w:numId="37">
    <w:abstractNumId w:val="33"/>
  </w:num>
  <w:num w:numId="38">
    <w:abstractNumId w:val="25"/>
  </w:num>
  <w:num w:numId="39">
    <w:abstractNumId w:val="44"/>
  </w:num>
  <w:num w:numId="40">
    <w:abstractNumId w:val="43"/>
  </w:num>
  <w:num w:numId="41">
    <w:abstractNumId w:val="26"/>
  </w:num>
  <w:num w:numId="42">
    <w:abstractNumId w:val="52"/>
  </w:num>
  <w:num w:numId="43">
    <w:abstractNumId w:val="24"/>
  </w:num>
  <w:num w:numId="44">
    <w:abstractNumId w:val="47"/>
  </w:num>
  <w:num w:numId="45">
    <w:abstractNumId w:val="48"/>
  </w:num>
  <w:num w:numId="46">
    <w:abstractNumId w:val="27"/>
  </w:num>
  <w:num w:numId="47">
    <w:abstractNumId w:val="16"/>
  </w:num>
  <w:num w:numId="48">
    <w:abstractNumId w:val="7"/>
  </w:num>
  <w:num w:numId="49">
    <w:abstractNumId w:val="51"/>
  </w:num>
  <w:num w:numId="50">
    <w:abstractNumId w:val="22"/>
  </w:num>
  <w:num w:numId="51">
    <w:abstractNumId w:val="59"/>
  </w:num>
  <w:num w:numId="52">
    <w:abstractNumId w:val="10"/>
  </w:num>
  <w:num w:numId="53">
    <w:abstractNumId w:val="34"/>
  </w:num>
  <w:num w:numId="54">
    <w:abstractNumId w:val="46"/>
  </w:num>
  <w:num w:numId="55">
    <w:abstractNumId w:val="5"/>
  </w:num>
  <w:num w:numId="56">
    <w:abstractNumId w:val="38"/>
  </w:num>
  <w:num w:numId="57">
    <w:abstractNumId w:val="6"/>
  </w:num>
  <w:num w:numId="58">
    <w:abstractNumId w:val="32"/>
  </w:num>
  <w:num w:numId="59">
    <w:abstractNumId w:val="17"/>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17"/>
    <w:rsid w:val="002623E2"/>
    <w:rsid w:val="00265638"/>
    <w:rsid w:val="002B00DC"/>
    <w:rsid w:val="00323112"/>
    <w:rsid w:val="003B7A17"/>
    <w:rsid w:val="00504ABF"/>
    <w:rsid w:val="005449E8"/>
    <w:rsid w:val="0056469B"/>
    <w:rsid w:val="007D5F07"/>
    <w:rsid w:val="00822469"/>
    <w:rsid w:val="00976D3D"/>
    <w:rsid w:val="009F7E52"/>
    <w:rsid w:val="00A76FDD"/>
    <w:rsid w:val="00BA5072"/>
    <w:rsid w:val="00C406A2"/>
    <w:rsid w:val="00CE2FD6"/>
    <w:rsid w:val="00D40BB9"/>
    <w:rsid w:val="00F912C5"/>
    <w:rsid w:val="00FE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6B40"/>
  <w15:chartTrackingRefBased/>
  <w15:docId w15:val="{02745C5D-5C05-4C5B-AD83-864773F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Yovdoshuk, Pat</dc:creator>
  <cp:keywords/>
  <dc:description/>
  <cp:lastModifiedBy>Singleton, Margie</cp:lastModifiedBy>
  <cp:revision>2</cp:revision>
  <dcterms:created xsi:type="dcterms:W3CDTF">2020-05-13T17:52:00Z</dcterms:created>
  <dcterms:modified xsi:type="dcterms:W3CDTF">2020-05-13T17:52:00Z</dcterms:modified>
</cp:coreProperties>
</file>