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B2" w:rsidRDefault="00A23159" w:rsidP="005E3421">
      <w:r w:rsidRPr="002701AE">
        <w:rPr>
          <w:noProof/>
        </w:rPr>
        <w:drawing>
          <wp:anchor distT="0" distB="0" distL="114300" distR="114300" simplePos="0" relativeHeight="251659264" behindDoc="0" locked="0" layoutInCell="1" allowOverlap="1" wp14:anchorId="0EBE7175" wp14:editId="3B1358B8">
            <wp:simplePos x="0" y="0"/>
            <wp:positionH relativeFrom="margin">
              <wp:align>center</wp:align>
            </wp:positionH>
            <wp:positionV relativeFrom="paragraph">
              <wp:posOffset>9525</wp:posOffset>
            </wp:positionV>
            <wp:extent cx="4927600" cy="1219200"/>
            <wp:effectExtent l="0" t="0" r="6350" b="0"/>
            <wp:wrapTight wrapText="right">
              <wp:wrapPolygon edited="0">
                <wp:start x="0" y="0"/>
                <wp:lineTo x="0" y="21263"/>
                <wp:lineTo x="21544" y="21263"/>
                <wp:lineTo x="2154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27600" cy="1219200"/>
                    </a:xfrm>
                    <a:prstGeom prst="rect">
                      <a:avLst/>
                    </a:prstGeom>
                    <a:noFill/>
                    <a:ln w="9525">
                      <a:noFill/>
                      <a:miter lim="800000"/>
                      <a:headEnd/>
                      <a:tailEnd/>
                    </a:ln>
                  </pic:spPr>
                </pic:pic>
              </a:graphicData>
            </a:graphic>
          </wp:anchor>
        </w:drawing>
      </w:r>
    </w:p>
    <w:p w:rsidR="00A23159" w:rsidRDefault="00A23159"/>
    <w:p w:rsidR="00A23159" w:rsidRDefault="00A23159"/>
    <w:p w:rsidR="00A23159" w:rsidRDefault="00A23159" w:rsidP="009A0073"/>
    <w:p w:rsidR="00A23159" w:rsidRPr="00CA40BA" w:rsidRDefault="00A23159" w:rsidP="009A0073"/>
    <w:p w:rsidR="00FB1BB2" w:rsidRDefault="00FB1BB2" w:rsidP="008E0AA9">
      <w:pPr>
        <w:rPr>
          <w:rFonts w:ascii="Arial" w:hAnsi="Arial" w:cs="Arial"/>
          <w:sz w:val="21"/>
          <w:szCs w:val="21"/>
        </w:rPr>
      </w:pPr>
      <w:r w:rsidRPr="00F72CE8">
        <w:rPr>
          <w:rFonts w:ascii="Arial" w:hAnsi="Arial" w:cs="Arial"/>
          <w:sz w:val="21"/>
          <w:szCs w:val="21"/>
        </w:rPr>
        <w:t xml:space="preserve">July </w:t>
      </w:r>
      <w:r w:rsidR="008E0AA9">
        <w:rPr>
          <w:rFonts w:ascii="Arial" w:hAnsi="Arial" w:cs="Arial"/>
          <w:sz w:val="21"/>
          <w:szCs w:val="21"/>
        </w:rPr>
        <w:t>22</w:t>
      </w:r>
      <w:r w:rsidR="00DD4FFC" w:rsidRPr="00F72CE8">
        <w:rPr>
          <w:rFonts w:ascii="Arial" w:hAnsi="Arial" w:cs="Arial"/>
          <w:sz w:val="21"/>
          <w:szCs w:val="21"/>
        </w:rPr>
        <w:t>, 2015</w:t>
      </w:r>
    </w:p>
    <w:p w:rsidR="008F7EC5" w:rsidRPr="00F72CE8" w:rsidRDefault="008F7EC5" w:rsidP="009A0073">
      <w:pPr>
        <w:rPr>
          <w:rFonts w:ascii="Arial" w:hAnsi="Arial" w:cs="Arial"/>
          <w:sz w:val="21"/>
          <w:szCs w:val="21"/>
        </w:rPr>
      </w:pPr>
    </w:p>
    <w:p w:rsidR="00FB1BB2" w:rsidRDefault="00A23159" w:rsidP="009A0073">
      <w:pPr>
        <w:rPr>
          <w:rFonts w:ascii="Arial" w:hAnsi="Arial" w:cs="Arial"/>
          <w:sz w:val="21"/>
          <w:szCs w:val="21"/>
          <w:shd w:val="clear" w:color="auto" w:fill="FBFBFB"/>
        </w:rPr>
      </w:pPr>
      <w:r w:rsidRPr="00CA40BA">
        <w:rPr>
          <w:rFonts w:ascii="Arial" w:hAnsi="Arial" w:cs="Arial"/>
          <w:sz w:val="21"/>
          <w:szCs w:val="21"/>
          <w:shd w:val="clear" w:color="auto" w:fill="FBFBFB"/>
        </w:rPr>
        <w:t>M</w:t>
      </w:r>
      <w:r w:rsidR="00FB1BB2" w:rsidRPr="00CA40BA">
        <w:rPr>
          <w:rFonts w:ascii="Arial" w:hAnsi="Arial" w:cs="Arial"/>
          <w:sz w:val="21"/>
          <w:szCs w:val="21"/>
          <w:shd w:val="clear" w:color="auto" w:fill="FBFBFB"/>
        </w:rPr>
        <w:t>unicipal Legislation Review</w:t>
      </w:r>
      <w:r w:rsidR="00FB1BB2" w:rsidRPr="00CA40BA">
        <w:rPr>
          <w:rFonts w:ascii="Arial" w:hAnsi="Arial" w:cs="Arial"/>
          <w:sz w:val="21"/>
          <w:szCs w:val="21"/>
        </w:rPr>
        <w:br/>
      </w:r>
      <w:r w:rsidR="00FB1BB2" w:rsidRPr="00CA40BA">
        <w:rPr>
          <w:rFonts w:ascii="Arial" w:hAnsi="Arial" w:cs="Arial"/>
          <w:sz w:val="21"/>
          <w:szCs w:val="21"/>
          <w:shd w:val="clear" w:color="auto" w:fill="FBFBFB"/>
        </w:rPr>
        <w:t>Ministry of Municipal Affairs and Housing</w:t>
      </w:r>
      <w:r w:rsidR="00FB1BB2" w:rsidRPr="00CA40BA">
        <w:rPr>
          <w:rFonts w:ascii="Arial" w:hAnsi="Arial" w:cs="Arial"/>
          <w:sz w:val="21"/>
          <w:szCs w:val="21"/>
        </w:rPr>
        <w:br/>
      </w:r>
      <w:r w:rsidR="00FB1BB2" w:rsidRPr="00CA40BA">
        <w:rPr>
          <w:rFonts w:ascii="Arial" w:hAnsi="Arial" w:cs="Arial"/>
          <w:sz w:val="21"/>
          <w:szCs w:val="21"/>
          <w:shd w:val="clear" w:color="auto" w:fill="FBFBFB"/>
        </w:rPr>
        <w:t>777 Bay St., 13th Floor</w:t>
      </w:r>
      <w:r w:rsidR="00FB1BB2" w:rsidRPr="00CA40BA">
        <w:rPr>
          <w:rFonts w:ascii="Arial" w:hAnsi="Arial" w:cs="Arial"/>
          <w:sz w:val="21"/>
          <w:szCs w:val="21"/>
        </w:rPr>
        <w:br/>
      </w:r>
      <w:r w:rsidR="00FB1BB2" w:rsidRPr="00CA40BA">
        <w:rPr>
          <w:rFonts w:ascii="Arial" w:hAnsi="Arial" w:cs="Arial"/>
          <w:sz w:val="21"/>
          <w:szCs w:val="21"/>
          <w:shd w:val="clear" w:color="auto" w:fill="FBFBFB"/>
        </w:rPr>
        <w:t>Toronto, ON M5G 2E5</w:t>
      </w:r>
    </w:p>
    <w:p w:rsidR="008F7EC5" w:rsidRPr="00CA40BA" w:rsidRDefault="008F7EC5" w:rsidP="009A0073">
      <w:pPr>
        <w:rPr>
          <w:rFonts w:ascii="Arial" w:hAnsi="Arial" w:cs="Arial"/>
          <w:sz w:val="21"/>
          <w:szCs w:val="21"/>
          <w:shd w:val="clear" w:color="auto" w:fill="FBFBFB"/>
        </w:rPr>
      </w:pPr>
    </w:p>
    <w:p w:rsidR="00DD4FFC" w:rsidRDefault="00DD4FFC" w:rsidP="009A0073">
      <w:pPr>
        <w:rPr>
          <w:rFonts w:ascii="Arial" w:hAnsi="Arial" w:cs="Arial"/>
          <w:sz w:val="21"/>
          <w:szCs w:val="21"/>
          <w:shd w:val="clear" w:color="auto" w:fill="FBFBFB"/>
        </w:rPr>
      </w:pPr>
      <w:r w:rsidRPr="00CA40BA">
        <w:rPr>
          <w:rFonts w:ascii="Arial" w:hAnsi="Arial" w:cs="Arial"/>
          <w:sz w:val="21"/>
          <w:szCs w:val="21"/>
          <w:shd w:val="clear" w:color="auto" w:fill="FBFBFB"/>
        </w:rPr>
        <w:t>To whom it may concern:</w:t>
      </w:r>
    </w:p>
    <w:p w:rsidR="00325F4B" w:rsidRPr="00F72CE8" w:rsidRDefault="00CA40BA" w:rsidP="009A0073">
      <w:pPr>
        <w:rPr>
          <w:rFonts w:ascii="Arial" w:hAnsi="Arial" w:cs="Arial"/>
          <w:b/>
          <w:bCs/>
          <w:sz w:val="21"/>
          <w:szCs w:val="21"/>
        </w:rPr>
      </w:pPr>
      <w:r w:rsidRPr="00F72CE8">
        <w:rPr>
          <w:rFonts w:ascii="Arial" w:hAnsi="Arial" w:cs="Arial"/>
          <w:b/>
          <w:bCs/>
          <w:sz w:val="21"/>
          <w:szCs w:val="21"/>
          <w:shd w:val="clear" w:color="auto" w:fill="FBFBFB"/>
        </w:rPr>
        <w:t xml:space="preserve">RE: </w:t>
      </w:r>
      <w:r w:rsidR="00325F4B" w:rsidRPr="00F72CE8">
        <w:rPr>
          <w:rFonts w:ascii="Arial" w:hAnsi="Arial" w:cs="Arial"/>
          <w:b/>
          <w:bCs/>
          <w:sz w:val="21"/>
          <w:szCs w:val="21"/>
        </w:rPr>
        <w:t>Review of Municipal Act, City of Toronto Act and Municipal Conflict of Interest Act</w:t>
      </w:r>
    </w:p>
    <w:p w:rsidR="00A23159" w:rsidRPr="00EC2AF3" w:rsidRDefault="00A23159" w:rsidP="008F7EC5">
      <w:pPr>
        <w:rPr>
          <w:rFonts w:ascii="Arial" w:hAnsi="Arial" w:cs="Arial"/>
          <w:sz w:val="21"/>
          <w:szCs w:val="21"/>
        </w:rPr>
      </w:pPr>
      <w:r w:rsidRPr="00EC2AF3">
        <w:rPr>
          <w:rFonts w:ascii="Arial" w:hAnsi="Arial" w:cs="Arial"/>
          <w:sz w:val="21"/>
          <w:szCs w:val="21"/>
        </w:rPr>
        <w:t xml:space="preserve">I am the executive director of the Federation of Ontario Public Libraries (FOPL.ca).  The Federation of Ontario Public Libraries represents Ontario’s over 400 </w:t>
      </w:r>
      <w:r w:rsidRPr="00EC2AF3">
        <w:rPr>
          <w:rFonts w:ascii="Arial" w:hAnsi="Arial" w:cs="Arial"/>
          <w:sz w:val="21"/>
          <w:szCs w:val="21"/>
          <w:lang w:eastAsia="en-US"/>
        </w:rPr>
        <w:t xml:space="preserve">public library systems </w:t>
      </w:r>
      <w:r w:rsidR="00EC2AF3">
        <w:rPr>
          <w:rFonts w:ascii="Arial" w:hAnsi="Arial" w:cs="Arial"/>
          <w:sz w:val="21"/>
          <w:szCs w:val="21"/>
          <w:lang w:eastAsia="en-US"/>
        </w:rPr>
        <w:t>which have over</w:t>
      </w:r>
      <w:r w:rsidRPr="00EC2AF3">
        <w:rPr>
          <w:rFonts w:ascii="Arial" w:hAnsi="Arial" w:cs="Arial"/>
          <w:sz w:val="21"/>
          <w:szCs w:val="21"/>
          <w:lang w:eastAsia="en-US"/>
        </w:rPr>
        <w:t xml:space="preserve"> 1,100 branches in virtually every Ontario community.  75% of Ontarians own library cards.  Over 5 million Ontario residents make hundreds of millions of visits to </w:t>
      </w:r>
      <w:r w:rsidR="008F7EC5">
        <w:rPr>
          <w:rFonts w:ascii="Arial" w:hAnsi="Arial" w:cs="Arial"/>
          <w:sz w:val="21"/>
          <w:szCs w:val="21"/>
          <w:lang w:eastAsia="en-US"/>
        </w:rPr>
        <w:t>our</w:t>
      </w:r>
      <w:r w:rsidRPr="00EC2AF3">
        <w:rPr>
          <w:rFonts w:ascii="Arial" w:hAnsi="Arial" w:cs="Arial"/>
          <w:sz w:val="21"/>
          <w:szCs w:val="21"/>
          <w:lang w:eastAsia="en-US"/>
        </w:rPr>
        <w:t xml:space="preserve"> librar</w:t>
      </w:r>
      <w:r w:rsidR="008F7EC5">
        <w:rPr>
          <w:rFonts w:ascii="Arial" w:hAnsi="Arial" w:cs="Arial"/>
          <w:sz w:val="21"/>
          <w:szCs w:val="21"/>
          <w:lang w:eastAsia="en-US"/>
        </w:rPr>
        <w:t>ies</w:t>
      </w:r>
      <w:r w:rsidRPr="00EC2AF3">
        <w:rPr>
          <w:rFonts w:ascii="Arial" w:hAnsi="Arial" w:cs="Arial"/>
          <w:sz w:val="21"/>
          <w:szCs w:val="21"/>
          <w:lang w:eastAsia="en-US"/>
        </w:rPr>
        <w:t xml:space="preserve">, in person and virtually, </w:t>
      </w:r>
      <w:r w:rsidRPr="00EC2AF3">
        <w:rPr>
          <w:rFonts w:ascii="Arial" w:hAnsi="Arial" w:cs="Arial"/>
          <w:i/>
          <w:sz w:val="21"/>
          <w:szCs w:val="21"/>
          <w:lang w:eastAsia="en-US"/>
        </w:rPr>
        <w:t>every</w:t>
      </w:r>
      <w:r w:rsidRPr="00EC2AF3">
        <w:rPr>
          <w:rFonts w:ascii="Arial" w:hAnsi="Arial" w:cs="Arial"/>
          <w:sz w:val="21"/>
          <w:szCs w:val="21"/>
          <w:lang w:eastAsia="en-US"/>
        </w:rPr>
        <w:t xml:space="preserve"> year.  </w:t>
      </w:r>
      <w:r w:rsidRPr="00EC2AF3">
        <w:rPr>
          <w:rFonts w:ascii="Arial" w:hAnsi="Arial" w:cs="Arial"/>
          <w:sz w:val="21"/>
          <w:szCs w:val="21"/>
        </w:rPr>
        <w:t xml:space="preserve">Libraries are trusted, accessible community hubs providing freely accessible professional service, technology, programs, and resources to </w:t>
      </w:r>
      <w:r w:rsidRPr="00EC2AF3">
        <w:rPr>
          <w:rFonts w:ascii="Arial" w:hAnsi="Arial" w:cs="Arial"/>
          <w:bCs/>
          <w:sz w:val="21"/>
          <w:szCs w:val="21"/>
        </w:rPr>
        <w:t xml:space="preserve">a more diverse range of residents </w:t>
      </w:r>
      <w:r w:rsidRPr="00EC2AF3">
        <w:rPr>
          <w:rFonts w:ascii="Arial" w:hAnsi="Arial" w:cs="Arial"/>
          <w:sz w:val="21"/>
          <w:szCs w:val="21"/>
        </w:rPr>
        <w:t xml:space="preserve">than any other cultural institution.  Ontarians have voted with their library cards and passionate support for </w:t>
      </w:r>
      <w:r w:rsidR="002145BA" w:rsidRPr="00EC2AF3">
        <w:rPr>
          <w:rFonts w:ascii="Arial" w:hAnsi="Arial" w:cs="Arial"/>
          <w:sz w:val="21"/>
          <w:szCs w:val="21"/>
        </w:rPr>
        <w:t xml:space="preserve">and use of </w:t>
      </w:r>
      <w:r w:rsidRPr="00EC2AF3">
        <w:rPr>
          <w:rFonts w:ascii="Arial" w:hAnsi="Arial" w:cs="Arial"/>
          <w:sz w:val="21"/>
          <w:szCs w:val="21"/>
        </w:rPr>
        <w:t>public libraries continues to grow in the digital age.</w:t>
      </w:r>
    </w:p>
    <w:p w:rsidR="00CA40BA" w:rsidRDefault="002145BA" w:rsidP="001D4D8A">
      <w:pPr>
        <w:rPr>
          <w:rFonts w:ascii="Arial" w:hAnsi="Arial" w:cs="Arial"/>
          <w:sz w:val="21"/>
          <w:szCs w:val="21"/>
          <w:shd w:val="clear" w:color="auto" w:fill="FBFBFB"/>
          <w:lang w:val="en-CA"/>
        </w:rPr>
      </w:pPr>
      <w:r>
        <w:rPr>
          <w:rFonts w:ascii="Arial" w:hAnsi="Arial" w:cs="Arial"/>
          <w:sz w:val="21"/>
          <w:szCs w:val="21"/>
          <w:shd w:val="clear" w:color="auto" w:fill="FBFBFB"/>
          <w:lang w:val="en-CA"/>
        </w:rPr>
        <w:t>The success of public libraries in Ontario has been largely due to a unique collaboration that has been sustained for over a century.  Public libraries are led by their CEO and management staff.  However, this is balanced and enhanced by an equally important governance activity – the independent public library board of directors – often called trustees</w:t>
      </w:r>
      <w:r w:rsidR="008F7EC5">
        <w:rPr>
          <w:rFonts w:ascii="Arial" w:hAnsi="Arial" w:cs="Arial"/>
          <w:sz w:val="21"/>
          <w:szCs w:val="21"/>
          <w:shd w:val="clear" w:color="auto" w:fill="FBFBFB"/>
          <w:lang w:val="en-CA"/>
        </w:rPr>
        <w:t xml:space="preserve"> who provide community input and leadership</w:t>
      </w:r>
      <w:r>
        <w:rPr>
          <w:rFonts w:ascii="Arial" w:hAnsi="Arial" w:cs="Arial"/>
          <w:sz w:val="21"/>
          <w:szCs w:val="21"/>
          <w:shd w:val="clear" w:color="auto" w:fill="FBFBFB"/>
          <w:lang w:val="en-CA"/>
        </w:rPr>
        <w:t>.</w:t>
      </w:r>
      <w:r w:rsidR="00A47072">
        <w:rPr>
          <w:rFonts w:ascii="Arial" w:hAnsi="Arial" w:cs="Arial"/>
          <w:sz w:val="21"/>
          <w:szCs w:val="21"/>
          <w:shd w:val="clear" w:color="auto" w:fill="FBFBFB"/>
          <w:lang w:val="en-CA"/>
        </w:rPr>
        <w:t xml:space="preserve">  Our independent boards are authorized and mandated by </w:t>
      </w:r>
      <w:r w:rsidR="008F7EC5">
        <w:rPr>
          <w:rFonts w:ascii="Arial" w:hAnsi="Arial" w:cs="Arial"/>
          <w:sz w:val="21"/>
          <w:szCs w:val="21"/>
          <w:shd w:val="clear" w:color="auto" w:fill="FBFBFB"/>
          <w:lang w:val="en-CA"/>
        </w:rPr>
        <w:t>the Public Libraries Act and appointed by municipalities</w:t>
      </w:r>
      <w:r w:rsidR="001D4D8A">
        <w:rPr>
          <w:rFonts w:ascii="Arial" w:hAnsi="Arial" w:cs="Arial"/>
          <w:sz w:val="21"/>
          <w:szCs w:val="21"/>
          <w:shd w:val="clear" w:color="auto" w:fill="FBFBFB"/>
          <w:lang w:val="en-CA"/>
        </w:rPr>
        <w:t xml:space="preserve"> and are non-partisan and impartial</w:t>
      </w:r>
      <w:r w:rsidR="008F7EC5">
        <w:rPr>
          <w:rFonts w:ascii="Arial" w:hAnsi="Arial" w:cs="Arial"/>
          <w:sz w:val="21"/>
          <w:szCs w:val="21"/>
          <w:shd w:val="clear" w:color="auto" w:fill="FBFBFB"/>
          <w:lang w:val="en-CA"/>
        </w:rPr>
        <w:t>.  T</w:t>
      </w:r>
      <w:r w:rsidR="00EC2AF3">
        <w:rPr>
          <w:rFonts w:ascii="Arial" w:hAnsi="Arial" w:cs="Arial"/>
          <w:sz w:val="21"/>
          <w:szCs w:val="21"/>
          <w:shd w:val="clear" w:color="auto" w:fill="FBFBFB"/>
          <w:lang w:val="en-CA"/>
        </w:rPr>
        <w:t xml:space="preserve">his governance structure provides the checks and balances to protect the role of libraries in our society, economy and communities. </w:t>
      </w:r>
    </w:p>
    <w:p w:rsidR="00EC2AF3" w:rsidRDefault="00EC2AF3" w:rsidP="00EC2AF3">
      <w:pPr>
        <w:rPr>
          <w:rFonts w:ascii="Arial" w:hAnsi="Arial" w:cs="Arial"/>
          <w:sz w:val="21"/>
          <w:szCs w:val="21"/>
          <w:shd w:val="clear" w:color="auto" w:fill="FBFBFB"/>
          <w:lang w:val="en-CA"/>
        </w:rPr>
      </w:pPr>
      <w:r>
        <w:rPr>
          <w:rFonts w:ascii="Arial" w:hAnsi="Arial" w:cs="Arial"/>
          <w:sz w:val="21"/>
          <w:szCs w:val="21"/>
          <w:shd w:val="clear" w:color="auto" w:fill="FBFBFB"/>
          <w:lang w:val="en-CA"/>
        </w:rPr>
        <w:t xml:space="preserve">Library Boards make </w:t>
      </w:r>
      <w:r w:rsidR="008F7EC5">
        <w:rPr>
          <w:rFonts w:ascii="Arial" w:hAnsi="Arial" w:cs="Arial"/>
          <w:sz w:val="21"/>
          <w:szCs w:val="21"/>
          <w:shd w:val="clear" w:color="auto" w:fill="FBFBFB"/>
          <w:lang w:val="en-CA"/>
        </w:rPr>
        <w:t xml:space="preserve">important and </w:t>
      </w:r>
      <w:r>
        <w:rPr>
          <w:rFonts w:ascii="Arial" w:hAnsi="Arial" w:cs="Arial"/>
          <w:sz w:val="21"/>
          <w:szCs w:val="21"/>
          <w:shd w:val="clear" w:color="auto" w:fill="FBFBFB"/>
          <w:lang w:val="en-CA"/>
        </w:rPr>
        <w:t xml:space="preserve">strong contributions and provide </w:t>
      </w:r>
      <w:r w:rsidR="008F7EC5">
        <w:rPr>
          <w:rFonts w:ascii="Arial" w:hAnsi="Arial" w:cs="Arial"/>
          <w:sz w:val="21"/>
          <w:szCs w:val="21"/>
          <w:shd w:val="clear" w:color="auto" w:fill="FBFBFB"/>
          <w:lang w:val="en-CA"/>
        </w:rPr>
        <w:t xml:space="preserve">volunteer, </w:t>
      </w:r>
      <w:r>
        <w:rPr>
          <w:rFonts w:ascii="Arial" w:hAnsi="Arial" w:cs="Arial"/>
          <w:sz w:val="21"/>
          <w:szCs w:val="21"/>
          <w:shd w:val="clear" w:color="auto" w:fill="FBFBFB"/>
          <w:lang w:val="en-CA"/>
        </w:rPr>
        <w:t xml:space="preserve">community-based leadership for strategic and financial planning, advocacy, </w:t>
      </w:r>
      <w:r w:rsidR="008F7EC5">
        <w:rPr>
          <w:rFonts w:ascii="Arial" w:hAnsi="Arial" w:cs="Arial"/>
          <w:sz w:val="21"/>
          <w:szCs w:val="21"/>
          <w:shd w:val="clear" w:color="auto" w:fill="FBFBFB"/>
          <w:lang w:val="en-CA"/>
        </w:rPr>
        <w:t xml:space="preserve">new </w:t>
      </w:r>
      <w:r>
        <w:rPr>
          <w:rFonts w:ascii="Arial" w:hAnsi="Arial" w:cs="Arial"/>
          <w:sz w:val="21"/>
          <w:szCs w:val="21"/>
          <w:shd w:val="clear" w:color="auto" w:fill="FBFBFB"/>
          <w:lang w:val="en-CA"/>
        </w:rPr>
        <w:t>building and development planning, and partnerships.  Boards are usually appointed, after consultation, by the municipality to provide independent oversight of the library system and CEO.  Here are their responsibilities:</w:t>
      </w:r>
    </w:p>
    <w:p w:rsidR="00A47072" w:rsidRPr="00A47072" w:rsidRDefault="00A47072" w:rsidP="009A0073">
      <w:pPr>
        <w:rPr>
          <w:rFonts w:ascii="Arial" w:hAnsi="Arial" w:cs="Arial"/>
          <w:sz w:val="21"/>
          <w:szCs w:val="21"/>
          <w:shd w:val="clear" w:color="auto" w:fill="FBFBFB"/>
          <w:lang w:val="en-CA"/>
        </w:rPr>
      </w:pPr>
      <w:r w:rsidRPr="00A47072">
        <w:rPr>
          <w:rFonts w:ascii="Arial" w:hAnsi="Arial" w:cs="Arial"/>
          <w:sz w:val="21"/>
          <w:szCs w:val="21"/>
          <w:shd w:val="clear" w:color="auto" w:fill="FBFBFB"/>
          <w:lang w:val="en-CA"/>
        </w:rPr>
        <w:t>The Public Libraries Act, RSO 1990, c. P.44</w:t>
      </w:r>
      <w:r w:rsidR="00EC2AF3">
        <w:rPr>
          <w:rFonts w:ascii="Arial" w:hAnsi="Arial" w:cs="Arial"/>
          <w:sz w:val="21"/>
          <w:szCs w:val="21"/>
          <w:shd w:val="clear" w:color="auto" w:fill="FBFBFB"/>
          <w:lang w:val="en-CA"/>
        </w:rPr>
        <w:t xml:space="preserve"> requires</w:t>
      </w:r>
      <w:r w:rsidRPr="00A47072">
        <w:rPr>
          <w:rFonts w:ascii="Arial" w:hAnsi="Arial" w:cs="Arial"/>
          <w:sz w:val="21"/>
          <w:szCs w:val="21"/>
          <w:shd w:val="clear" w:color="auto" w:fill="FBFBFB"/>
          <w:lang w:val="en-CA"/>
        </w:rPr>
        <w:t>:</w:t>
      </w:r>
    </w:p>
    <w:p w:rsidR="00A47072" w:rsidRPr="00A9329A" w:rsidRDefault="00A47072" w:rsidP="00A9329A">
      <w:pPr>
        <w:pStyle w:val="ListParagraph"/>
        <w:numPr>
          <w:ilvl w:val="0"/>
          <w:numId w:val="3"/>
        </w:numPr>
        <w:rPr>
          <w:rFonts w:ascii="Arial" w:hAnsi="Arial" w:cs="Arial"/>
          <w:sz w:val="21"/>
          <w:szCs w:val="21"/>
          <w:shd w:val="clear" w:color="auto" w:fill="FBFBFB"/>
          <w:lang w:val="en-CA"/>
        </w:rPr>
      </w:pPr>
      <w:r w:rsidRPr="00A9329A">
        <w:rPr>
          <w:rFonts w:ascii="Arial" w:hAnsi="Arial" w:cs="Arial"/>
          <w:sz w:val="21"/>
          <w:szCs w:val="21"/>
          <w:shd w:val="clear" w:color="auto" w:fill="FBFBFB"/>
          <w:lang w:val="en-CA"/>
        </w:rPr>
        <w:t>Board</w:t>
      </w:r>
      <w:r w:rsidR="00EC2AF3">
        <w:rPr>
          <w:rFonts w:ascii="Arial" w:hAnsi="Arial" w:cs="Arial"/>
          <w:sz w:val="21"/>
          <w:szCs w:val="21"/>
          <w:shd w:val="clear" w:color="auto" w:fill="FBFBFB"/>
          <w:lang w:val="en-CA"/>
        </w:rPr>
        <w:t>s</w:t>
      </w:r>
      <w:r w:rsidRPr="00A9329A">
        <w:rPr>
          <w:rFonts w:ascii="Arial" w:hAnsi="Arial" w:cs="Arial"/>
          <w:sz w:val="21"/>
          <w:szCs w:val="21"/>
          <w:shd w:val="clear" w:color="auto" w:fill="FBFBFB"/>
          <w:lang w:val="en-CA"/>
        </w:rPr>
        <w:t xml:space="preserve"> shall hold regular meetings once a month for at least 10 months each year and at such other times as it considers necessary.</w:t>
      </w:r>
    </w:p>
    <w:p w:rsidR="00A47072" w:rsidRPr="00A9329A" w:rsidRDefault="00A47072" w:rsidP="00A9329A">
      <w:pPr>
        <w:pStyle w:val="ListParagraph"/>
        <w:numPr>
          <w:ilvl w:val="0"/>
          <w:numId w:val="3"/>
        </w:numPr>
        <w:rPr>
          <w:rFonts w:ascii="Arial" w:hAnsi="Arial" w:cs="Arial"/>
          <w:sz w:val="21"/>
          <w:szCs w:val="21"/>
          <w:shd w:val="clear" w:color="auto" w:fill="FBFBFB"/>
          <w:lang w:val="en-CA"/>
        </w:rPr>
      </w:pPr>
      <w:r w:rsidRPr="00A9329A">
        <w:rPr>
          <w:rFonts w:ascii="Arial" w:hAnsi="Arial" w:cs="Arial"/>
          <w:sz w:val="21"/>
          <w:szCs w:val="21"/>
          <w:shd w:val="clear" w:color="auto" w:fill="FBFBFB"/>
          <w:lang w:val="en-CA"/>
        </w:rPr>
        <w:t>Meetings are open to the public.</w:t>
      </w:r>
    </w:p>
    <w:p w:rsidR="00A47072" w:rsidRPr="00A9329A" w:rsidRDefault="00A47072" w:rsidP="00A9329A">
      <w:pPr>
        <w:pStyle w:val="ListParagraph"/>
        <w:numPr>
          <w:ilvl w:val="0"/>
          <w:numId w:val="3"/>
        </w:numPr>
        <w:rPr>
          <w:rFonts w:ascii="Arial" w:hAnsi="Arial" w:cs="Arial"/>
          <w:sz w:val="21"/>
          <w:szCs w:val="21"/>
          <w:shd w:val="clear" w:color="auto" w:fill="FBFBFB"/>
          <w:lang w:val="en-CA"/>
        </w:rPr>
      </w:pPr>
      <w:r w:rsidRPr="00A9329A">
        <w:rPr>
          <w:rFonts w:ascii="Arial" w:hAnsi="Arial" w:cs="Arial"/>
          <w:sz w:val="21"/>
          <w:szCs w:val="21"/>
          <w:shd w:val="clear" w:color="auto" w:fill="FBFBFB"/>
          <w:lang w:val="en-CA"/>
        </w:rPr>
        <w:t>Majority of members must be present.</w:t>
      </w:r>
    </w:p>
    <w:p w:rsidR="00A47072" w:rsidRPr="00A9329A" w:rsidRDefault="00A47072" w:rsidP="00A9329A">
      <w:pPr>
        <w:pStyle w:val="ListParagraph"/>
        <w:numPr>
          <w:ilvl w:val="0"/>
          <w:numId w:val="3"/>
        </w:numPr>
        <w:rPr>
          <w:rFonts w:ascii="Arial" w:hAnsi="Arial" w:cs="Arial"/>
          <w:sz w:val="21"/>
          <w:szCs w:val="21"/>
          <w:shd w:val="clear" w:color="auto" w:fill="FBFBFB"/>
          <w:lang w:val="en-CA"/>
        </w:rPr>
      </w:pPr>
      <w:r w:rsidRPr="00A9329A">
        <w:rPr>
          <w:rFonts w:ascii="Arial" w:hAnsi="Arial" w:cs="Arial"/>
          <w:sz w:val="21"/>
          <w:szCs w:val="21"/>
          <w:shd w:val="clear" w:color="auto" w:fill="FBFBFB"/>
          <w:lang w:val="en-CA"/>
        </w:rPr>
        <w:lastRenderedPageBreak/>
        <w:t>Chair may vote with other members.</w:t>
      </w:r>
    </w:p>
    <w:p w:rsidR="008519D8" w:rsidRDefault="00A47072" w:rsidP="00A9329A">
      <w:pPr>
        <w:pStyle w:val="ListParagraph"/>
        <w:numPr>
          <w:ilvl w:val="0"/>
          <w:numId w:val="3"/>
        </w:numPr>
        <w:rPr>
          <w:rFonts w:ascii="Arial" w:hAnsi="Arial" w:cs="Arial"/>
          <w:sz w:val="21"/>
          <w:szCs w:val="21"/>
          <w:shd w:val="clear" w:color="auto" w:fill="FBFBFB"/>
          <w:lang w:val="en-CA"/>
        </w:rPr>
      </w:pPr>
      <w:r w:rsidRPr="00A9329A">
        <w:rPr>
          <w:rFonts w:ascii="Arial" w:hAnsi="Arial" w:cs="Arial"/>
          <w:sz w:val="21"/>
          <w:szCs w:val="21"/>
          <w:shd w:val="clear" w:color="auto" w:fill="FBFBFB"/>
          <w:lang w:val="en-CA"/>
        </w:rPr>
        <w:t>Tie vote is deemed to be negative</w:t>
      </w:r>
      <w:r w:rsidR="00F72CE8">
        <w:rPr>
          <w:rFonts w:ascii="Arial" w:hAnsi="Arial" w:cs="Arial"/>
          <w:sz w:val="21"/>
          <w:szCs w:val="21"/>
          <w:shd w:val="clear" w:color="auto" w:fill="FBFBFB"/>
          <w:lang w:val="en-CA"/>
        </w:rPr>
        <w:t>.</w:t>
      </w:r>
    </w:p>
    <w:p w:rsidR="00F72CE8" w:rsidRPr="00F72CE8" w:rsidRDefault="00F72CE8" w:rsidP="006538EA">
      <w:pPr>
        <w:pStyle w:val="ListParagraph"/>
        <w:numPr>
          <w:ilvl w:val="0"/>
          <w:numId w:val="3"/>
        </w:numPr>
        <w:rPr>
          <w:rFonts w:ascii="Arial" w:hAnsi="Arial" w:cs="Arial"/>
          <w:sz w:val="21"/>
          <w:szCs w:val="21"/>
          <w:shd w:val="clear" w:color="auto" w:fill="FBFBFB"/>
          <w:lang w:val="en-CA"/>
        </w:rPr>
      </w:pPr>
      <w:r w:rsidRPr="00F72CE8">
        <w:rPr>
          <w:rFonts w:ascii="Arial" w:hAnsi="Arial" w:cs="Arial"/>
          <w:sz w:val="21"/>
          <w:szCs w:val="21"/>
          <w:shd w:val="clear" w:color="auto" w:fill="FBFBFB"/>
          <w:lang w:val="en-CA"/>
        </w:rPr>
        <w:t>Members are appointed by municipal council according to rules set out in the Act.</w:t>
      </w:r>
    </w:p>
    <w:p w:rsidR="00F72CE8" w:rsidRPr="00F72CE8" w:rsidRDefault="00F72CE8" w:rsidP="00F72CE8">
      <w:pPr>
        <w:pStyle w:val="ListParagraph"/>
        <w:numPr>
          <w:ilvl w:val="0"/>
          <w:numId w:val="3"/>
        </w:numPr>
        <w:rPr>
          <w:rFonts w:ascii="Arial" w:hAnsi="Arial" w:cs="Arial"/>
          <w:sz w:val="21"/>
          <w:szCs w:val="21"/>
          <w:shd w:val="clear" w:color="auto" w:fill="FBFBFB"/>
          <w:lang w:val="en-CA"/>
        </w:rPr>
      </w:pPr>
      <w:r w:rsidRPr="00F72CE8">
        <w:rPr>
          <w:rFonts w:ascii="Arial" w:hAnsi="Arial" w:cs="Arial"/>
          <w:sz w:val="21"/>
          <w:szCs w:val="21"/>
          <w:shd w:val="clear" w:color="auto" w:fill="FBFBFB"/>
          <w:lang w:val="en-CA"/>
        </w:rPr>
        <w:t>Minimum size for a library board is five members.</w:t>
      </w:r>
    </w:p>
    <w:p w:rsidR="00F72CE8" w:rsidRPr="00F72CE8" w:rsidRDefault="00F72CE8" w:rsidP="00951887">
      <w:pPr>
        <w:pStyle w:val="ListParagraph"/>
        <w:numPr>
          <w:ilvl w:val="0"/>
          <w:numId w:val="3"/>
        </w:numPr>
        <w:rPr>
          <w:rFonts w:ascii="Arial" w:hAnsi="Arial" w:cs="Arial"/>
          <w:sz w:val="21"/>
          <w:szCs w:val="21"/>
          <w:shd w:val="clear" w:color="auto" w:fill="FBFBFB"/>
          <w:lang w:val="en-CA"/>
        </w:rPr>
      </w:pPr>
      <w:r w:rsidRPr="00F72CE8">
        <w:rPr>
          <w:rFonts w:ascii="Arial" w:hAnsi="Arial" w:cs="Arial"/>
          <w:sz w:val="21"/>
          <w:szCs w:val="21"/>
          <w:shd w:val="clear" w:color="auto" w:fill="FBFBFB"/>
          <w:lang w:val="en-CA"/>
        </w:rPr>
        <w:t>The number of municipal councillors on a library board may not exceed one less than the majority; a county board may have a bare majority of councillors.</w:t>
      </w:r>
    </w:p>
    <w:p w:rsidR="00F72CE8" w:rsidRDefault="00F72CE8" w:rsidP="00F72CE8">
      <w:pPr>
        <w:pStyle w:val="ListParagraph"/>
        <w:numPr>
          <w:ilvl w:val="0"/>
          <w:numId w:val="3"/>
        </w:numPr>
        <w:rPr>
          <w:rFonts w:ascii="Arial" w:hAnsi="Arial" w:cs="Arial"/>
          <w:sz w:val="21"/>
          <w:szCs w:val="21"/>
          <w:shd w:val="clear" w:color="auto" w:fill="FBFBFB"/>
          <w:lang w:val="en-CA"/>
        </w:rPr>
      </w:pPr>
      <w:r w:rsidRPr="00F72CE8">
        <w:rPr>
          <w:rFonts w:ascii="Arial" w:hAnsi="Arial" w:cs="Arial"/>
          <w:sz w:val="21"/>
          <w:szCs w:val="21"/>
          <w:shd w:val="clear" w:color="auto" w:fill="FBFBFB"/>
          <w:lang w:val="en-CA"/>
        </w:rPr>
        <w:t>Library or municipal employees may not be board members</w:t>
      </w:r>
      <w:r>
        <w:rPr>
          <w:rFonts w:ascii="Arial" w:hAnsi="Arial" w:cs="Arial"/>
          <w:sz w:val="21"/>
          <w:szCs w:val="21"/>
          <w:shd w:val="clear" w:color="auto" w:fill="FBFBFB"/>
          <w:lang w:val="en-CA"/>
        </w:rPr>
        <w:t>.</w:t>
      </w:r>
    </w:p>
    <w:p w:rsidR="00EC2AF3" w:rsidRPr="00EC2AF3" w:rsidRDefault="00EC2AF3" w:rsidP="00EC2AF3">
      <w:pPr>
        <w:rPr>
          <w:rFonts w:ascii="Arial" w:hAnsi="Arial" w:cs="Arial"/>
          <w:sz w:val="21"/>
          <w:szCs w:val="21"/>
          <w:shd w:val="clear" w:color="auto" w:fill="FBFBFB"/>
          <w:lang w:val="en-CA"/>
        </w:rPr>
      </w:pPr>
      <w:r>
        <w:rPr>
          <w:rFonts w:ascii="Arial" w:hAnsi="Arial" w:cs="Arial"/>
          <w:sz w:val="21"/>
          <w:szCs w:val="21"/>
          <w:shd w:val="clear" w:color="auto" w:fill="FBFBFB"/>
          <w:lang w:val="en-CA"/>
        </w:rPr>
        <w:t>Library boards’ responsibilities include:</w:t>
      </w:r>
    </w:p>
    <w:p w:rsidR="008519D8" w:rsidRPr="009A0073" w:rsidRDefault="008519D8" w:rsidP="00C949B7">
      <w:pPr>
        <w:pStyle w:val="ListParagraph"/>
        <w:numPr>
          <w:ilvl w:val="0"/>
          <w:numId w:val="2"/>
        </w:numPr>
        <w:rPr>
          <w:rFonts w:ascii="Arial" w:hAnsi="Arial" w:cs="Arial"/>
          <w:sz w:val="21"/>
          <w:szCs w:val="21"/>
          <w:shd w:val="clear" w:color="auto" w:fill="FBFBFB"/>
          <w:lang w:val="en-CA"/>
        </w:rPr>
      </w:pPr>
      <w:r w:rsidRPr="009A0073">
        <w:rPr>
          <w:rFonts w:ascii="Arial" w:hAnsi="Arial" w:cs="Arial"/>
          <w:b/>
          <w:bCs/>
          <w:i/>
          <w:iCs/>
          <w:sz w:val="21"/>
          <w:szCs w:val="21"/>
          <w:shd w:val="clear" w:color="auto" w:fill="FBFBFB"/>
          <w:lang w:val="en-CA"/>
        </w:rPr>
        <w:t>Responsibility</w:t>
      </w:r>
      <w:r w:rsidRPr="009A0073">
        <w:rPr>
          <w:rFonts w:ascii="Arial" w:hAnsi="Arial" w:cs="Arial"/>
          <w:sz w:val="21"/>
          <w:szCs w:val="21"/>
          <w:shd w:val="clear" w:color="auto" w:fill="FBFBFB"/>
          <w:lang w:val="en-CA"/>
        </w:rPr>
        <w:t>: To define the library’s purpose</w:t>
      </w:r>
      <w:r w:rsidR="0058220D" w:rsidRPr="009A0073">
        <w:rPr>
          <w:rFonts w:ascii="Arial" w:hAnsi="Arial" w:cs="Arial"/>
          <w:sz w:val="21"/>
          <w:szCs w:val="21"/>
          <w:shd w:val="clear" w:color="auto" w:fill="FBFBFB"/>
          <w:lang w:val="en-CA"/>
        </w:rPr>
        <w:t xml:space="preserve"> </w:t>
      </w:r>
      <w:r w:rsidRPr="009A0073">
        <w:rPr>
          <w:rFonts w:ascii="Arial" w:hAnsi="Arial" w:cs="Arial"/>
          <w:sz w:val="21"/>
          <w:szCs w:val="21"/>
          <w:shd w:val="clear" w:color="auto" w:fill="FBFBFB"/>
          <w:lang w:val="en-CA"/>
        </w:rPr>
        <w:t>and direction</w:t>
      </w:r>
      <w:r w:rsidR="0058220D" w:rsidRPr="009A0073">
        <w:rPr>
          <w:rFonts w:ascii="Arial" w:hAnsi="Arial" w:cs="Arial"/>
          <w:sz w:val="21"/>
          <w:szCs w:val="21"/>
          <w:shd w:val="clear" w:color="auto" w:fill="FBFBFB"/>
          <w:lang w:val="en-CA"/>
        </w:rPr>
        <w:t xml:space="preserve"> </w:t>
      </w:r>
      <w:r w:rsidRPr="009A0073">
        <w:rPr>
          <w:rFonts w:ascii="Arial" w:hAnsi="Arial" w:cs="Arial"/>
          <w:sz w:val="21"/>
          <w:szCs w:val="21"/>
          <w:shd w:val="clear" w:color="auto" w:fill="FBFBFB"/>
          <w:lang w:val="en-CA"/>
        </w:rPr>
        <w:t>The Board is responsible for determining the</w:t>
      </w:r>
      <w:r w:rsidR="0058220D" w:rsidRPr="009A0073">
        <w:rPr>
          <w:rFonts w:ascii="Arial" w:hAnsi="Arial" w:cs="Arial"/>
          <w:sz w:val="21"/>
          <w:szCs w:val="21"/>
          <w:shd w:val="clear" w:color="auto" w:fill="FBFBFB"/>
          <w:lang w:val="en-CA"/>
        </w:rPr>
        <w:t xml:space="preserve"> </w:t>
      </w:r>
      <w:r w:rsidRPr="009A0073">
        <w:rPr>
          <w:rFonts w:ascii="Arial" w:hAnsi="Arial" w:cs="Arial"/>
          <w:sz w:val="21"/>
          <w:szCs w:val="21"/>
          <w:shd w:val="clear" w:color="auto" w:fill="FBFBFB"/>
          <w:lang w:val="en-CA"/>
        </w:rPr>
        <w:t>purpose of the library and ensuring that it</w:t>
      </w:r>
      <w:r w:rsidR="0058220D" w:rsidRPr="009A0073">
        <w:rPr>
          <w:rFonts w:ascii="Arial" w:hAnsi="Arial" w:cs="Arial"/>
          <w:sz w:val="21"/>
          <w:szCs w:val="21"/>
          <w:shd w:val="clear" w:color="auto" w:fill="FBFBFB"/>
          <w:lang w:val="en-CA"/>
        </w:rPr>
        <w:t xml:space="preserve"> </w:t>
      </w:r>
      <w:r w:rsidRPr="009A0073">
        <w:rPr>
          <w:rFonts w:ascii="Arial" w:hAnsi="Arial" w:cs="Arial"/>
          <w:sz w:val="21"/>
          <w:szCs w:val="21"/>
          <w:shd w:val="clear" w:color="auto" w:fill="FBFBFB"/>
          <w:lang w:val="en-CA"/>
        </w:rPr>
        <w:t>achieves what it is meant to achieve. It define</w:t>
      </w:r>
      <w:r w:rsidR="00C949B7">
        <w:rPr>
          <w:rFonts w:ascii="Arial" w:hAnsi="Arial" w:cs="Arial"/>
          <w:sz w:val="21"/>
          <w:szCs w:val="21"/>
          <w:shd w:val="clear" w:color="auto" w:fill="FBFBFB"/>
          <w:lang w:val="en-CA"/>
        </w:rPr>
        <w:t>s</w:t>
      </w:r>
      <w:r w:rsidRPr="009A0073">
        <w:rPr>
          <w:rFonts w:ascii="Arial" w:hAnsi="Arial" w:cs="Arial"/>
          <w:sz w:val="21"/>
          <w:szCs w:val="21"/>
          <w:shd w:val="clear" w:color="auto" w:fill="FBFBFB"/>
          <w:lang w:val="en-CA"/>
        </w:rPr>
        <w:t xml:space="preserve"> new directions in response to changing</w:t>
      </w:r>
      <w:r w:rsidR="0058220D" w:rsidRPr="009A0073">
        <w:rPr>
          <w:rFonts w:ascii="Arial" w:hAnsi="Arial" w:cs="Arial"/>
          <w:sz w:val="21"/>
          <w:szCs w:val="21"/>
          <w:shd w:val="clear" w:color="auto" w:fill="FBFBFB"/>
          <w:lang w:val="en-CA"/>
        </w:rPr>
        <w:t xml:space="preserve"> </w:t>
      </w:r>
      <w:r w:rsidRPr="009A0073">
        <w:rPr>
          <w:rFonts w:ascii="Arial" w:hAnsi="Arial" w:cs="Arial"/>
          <w:sz w:val="21"/>
          <w:szCs w:val="21"/>
          <w:shd w:val="clear" w:color="auto" w:fill="FBFBFB"/>
          <w:lang w:val="en-CA"/>
        </w:rPr>
        <w:t>environmental conditions and broadly draft</w:t>
      </w:r>
      <w:r w:rsidR="00C949B7">
        <w:rPr>
          <w:rFonts w:ascii="Arial" w:hAnsi="Arial" w:cs="Arial"/>
          <w:sz w:val="21"/>
          <w:szCs w:val="21"/>
          <w:shd w:val="clear" w:color="auto" w:fill="FBFBFB"/>
          <w:lang w:val="en-CA"/>
        </w:rPr>
        <w:t>s</w:t>
      </w:r>
      <w:r w:rsidRPr="009A0073">
        <w:rPr>
          <w:rFonts w:ascii="Arial" w:hAnsi="Arial" w:cs="Arial"/>
          <w:sz w:val="21"/>
          <w:szCs w:val="21"/>
          <w:shd w:val="clear" w:color="auto" w:fill="FBFBFB"/>
          <w:lang w:val="en-CA"/>
        </w:rPr>
        <w:t xml:space="preserve"> a</w:t>
      </w:r>
      <w:r w:rsidR="0058220D" w:rsidRPr="009A0073">
        <w:rPr>
          <w:rFonts w:ascii="Arial" w:hAnsi="Arial" w:cs="Arial"/>
          <w:sz w:val="21"/>
          <w:szCs w:val="21"/>
          <w:shd w:val="clear" w:color="auto" w:fill="FBFBFB"/>
          <w:lang w:val="en-CA"/>
        </w:rPr>
        <w:t xml:space="preserve"> </w:t>
      </w:r>
      <w:r w:rsidRPr="009A0073">
        <w:rPr>
          <w:rFonts w:ascii="Arial" w:hAnsi="Arial" w:cs="Arial"/>
          <w:sz w:val="21"/>
          <w:szCs w:val="21"/>
          <w:shd w:val="clear" w:color="auto" w:fill="FBFBFB"/>
          <w:lang w:val="en-CA"/>
        </w:rPr>
        <w:t>course of action to be undertaken by staff to meet</w:t>
      </w:r>
      <w:r w:rsidR="0058220D" w:rsidRPr="009A0073">
        <w:rPr>
          <w:rFonts w:ascii="Arial" w:hAnsi="Arial" w:cs="Arial"/>
          <w:sz w:val="21"/>
          <w:szCs w:val="21"/>
          <w:shd w:val="clear" w:color="auto" w:fill="FBFBFB"/>
          <w:lang w:val="en-CA"/>
        </w:rPr>
        <w:t xml:space="preserve"> </w:t>
      </w:r>
      <w:r w:rsidRPr="009A0073">
        <w:rPr>
          <w:rFonts w:ascii="Arial" w:hAnsi="Arial" w:cs="Arial"/>
          <w:sz w:val="21"/>
          <w:szCs w:val="21"/>
          <w:shd w:val="clear" w:color="auto" w:fill="FBFBFB"/>
          <w:lang w:val="en-CA"/>
        </w:rPr>
        <w:t>the needs of the community.</w:t>
      </w:r>
      <w:r w:rsidR="001D4D8A">
        <w:rPr>
          <w:rFonts w:ascii="Arial" w:hAnsi="Arial" w:cs="Arial"/>
          <w:sz w:val="21"/>
          <w:szCs w:val="21"/>
          <w:shd w:val="clear" w:color="auto" w:fill="FBFBFB"/>
          <w:lang w:val="en-CA"/>
        </w:rPr>
        <w:t xml:space="preserve"> The board reviews and defines library policies.</w:t>
      </w:r>
    </w:p>
    <w:p w:rsidR="0058220D" w:rsidRPr="009A0073" w:rsidRDefault="0058220D" w:rsidP="00C949B7">
      <w:pPr>
        <w:pStyle w:val="ListParagraph"/>
        <w:numPr>
          <w:ilvl w:val="0"/>
          <w:numId w:val="2"/>
        </w:numPr>
        <w:rPr>
          <w:rFonts w:ascii="Arial" w:hAnsi="Arial" w:cs="Arial"/>
          <w:sz w:val="21"/>
          <w:szCs w:val="21"/>
          <w:shd w:val="clear" w:color="auto" w:fill="FBFBFB"/>
          <w:lang w:val="en-CA"/>
        </w:rPr>
      </w:pPr>
      <w:r w:rsidRPr="009A0073">
        <w:rPr>
          <w:rFonts w:ascii="Arial" w:hAnsi="Arial" w:cs="Arial"/>
          <w:b/>
          <w:bCs/>
          <w:i/>
          <w:iCs/>
          <w:sz w:val="21"/>
          <w:szCs w:val="21"/>
          <w:shd w:val="clear" w:color="auto" w:fill="FBFBFB"/>
          <w:lang w:val="en-CA"/>
        </w:rPr>
        <w:t>Responsibility</w:t>
      </w:r>
      <w:r w:rsidRPr="009A0073">
        <w:rPr>
          <w:rFonts w:ascii="Arial" w:hAnsi="Arial" w:cs="Arial"/>
          <w:sz w:val="21"/>
          <w:szCs w:val="21"/>
          <w:shd w:val="clear" w:color="auto" w:fill="FBFBFB"/>
          <w:lang w:val="en-CA"/>
        </w:rPr>
        <w:t>: To delegate authority and resources to the staff to run the library The Board ensure</w:t>
      </w:r>
      <w:r w:rsidR="00C949B7">
        <w:rPr>
          <w:rFonts w:ascii="Arial" w:hAnsi="Arial" w:cs="Arial"/>
          <w:sz w:val="21"/>
          <w:szCs w:val="21"/>
          <w:shd w:val="clear" w:color="auto" w:fill="FBFBFB"/>
          <w:lang w:val="en-CA"/>
        </w:rPr>
        <w:t>s</w:t>
      </w:r>
      <w:r w:rsidRPr="009A0073">
        <w:rPr>
          <w:rFonts w:ascii="Arial" w:hAnsi="Arial" w:cs="Arial"/>
          <w:sz w:val="21"/>
          <w:szCs w:val="21"/>
          <w:shd w:val="clear" w:color="auto" w:fill="FBFBFB"/>
          <w:lang w:val="en-CA"/>
        </w:rPr>
        <w:t xml:space="preserve"> that the best possible staff is in place and let the staff do the job. This requires the Board to put in place a CEO who is capable of managing the entire operation as well as a comprehensive framework for operations. The Board DOES NOT have direct responsibility for operations and programming. The Board </w:t>
      </w:r>
      <w:r w:rsidR="00C949B7">
        <w:rPr>
          <w:rFonts w:ascii="Arial" w:hAnsi="Arial" w:cs="Arial"/>
          <w:sz w:val="21"/>
          <w:szCs w:val="21"/>
          <w:shd w:val="clear" w:color="auto" w:fill="FBFBFB"/>
          <w:lang w:val="en-CA"/>
        </w:rPr>
        <w:t>does</w:t>
      </w:r>
      <w:r w:rsidRPr="009A0073">
        <w:rPr>
          <w:rFonts w:ascii="Arial" w:hAnsi="Arial" w:cs="Arial"/>
          <w:sz w:val="21"/>
          <w:szCs w:val="21"/>
          <w:shd w:val="clear" w:color="auto" w:fill="FBFBFB"/>
          <w:lang w:val="en-CA"/>
        </w:rPr>
        <w:t>, however, ensure that the financial resources are available to provide library service to the community.</w:t>
      </w:r>
    </w:p>
    <w:p w:rsidR="0058220D" w:rsidRPr="009A0073" w:rsidRDefault="0058220D" w:rsidP="00C949B7">
      <w:pPr>
        <w:pStyle w:val="ListParagraph"/>
        <w:numPr>
          <w:ilvl w:val="0"/>
          <w:numId w:val="2"/>
        </w:numPr>
        <w:rPr>
          <w:rFonts w:ascii="Arial" w:hAnsi="Arial" w:cs="Arial"/>
          <w:sz w:val="21"/>
          <w:szCs w:val="21"/>
          <w:shd w:val="clear" w:color="auto" w:fill="FBFBFB"/>
          <w:lang w:val="en-CA"/>
        </w:rPr>
      </w:pPr>
      <w:r w:rsidRPr="009A0073">
        <w:rPr>
          <w:rFonts w:ascii="Arial" w:hAnsi="Arial" w:cs="Arial"/>
          <w:b/>
          <w:bCs/>
          <w:i/>
          <w:iCs/>
          <w:sz w:val="21"/>
          <w:szCs w:val="21"/>
          <w:shd w:val="clear" w:color="auto" w:fill="FBFBFB"/>
          <w:lang w:val="en-CA"/>
        </w:rPr>
        <w:t>Responsibility</w:t>
      </w:r>
      <w:r w:rsidRPr="009A0073">
        <w:rPr>
          <w:rFonts w:ascii="Arial" w:hAnsi="Arial" w:cs="Arial"/>
          <w:sz w:val="21"/>
          <w:szCs w:val="21"/>
          <w:shd w:val="clear" w:color="auto" w:fill="FBFBFB"/>
          <w:lang w:val="en-CA"/>
        </w:rPr>
        <w:t>: To act as a bridge between the library and the Municipal Council and the library and the community The Board represents the public in its stewardship of the library. The Board works with the staff to determine what the public wants and, in turn, to let the public know what the possibilities of library service are. To do this, the Board maintain</w:t>
      </w:r>
      <w:r w:rsidR="00C949B7">
        <w:rPr>
          <w:rFonts w:ascii="Arial" w:hAnsi="Arial" w:cs="Arial"/>
          <w:sz w:val="21"/>
          <w:szCs w:val="21"/>
          <w:shd w:val="clear" w:color="auto" w:fill="FBFBFB"/>
          <w:lang w:val="en-CA"/>
        </w:rPr>
        <w:t>s</w:t>
      </w:r>
      <w:r w:rsidRPr="009A0073">
        <w:rPr>
          <w:rFonts w:ascii="Arial" w:hAnsi="Arial" w:cs="Arial"/>
          <w:sz w:val="21"/>
          <w:szCs w:val="21"/>
          <w:shd w:val="clear" w:color="auto" w:fill="FBFBFB"/>
          <w:lang w:val="en-CA"/>
        </w:rPr>
        <w:t xml:space="preserve"> regular contact with the public – with both those who use the library and those who do not. The Board collects data that will guide the Board in setting future directions for the library. In order to achieve future goals, the Board communicate</w:t>
      </w:r>
      <w:r w:rsidR="00C949B7">
        <w:rPr>
          <w:rFonts w:ascii="Arial" w:hAnsi="Arial" w:cs="Arial"/>
          <w:sz w:val="21"/>
          <w:szCs w:val="21"/>
          <w:shd w:val="clear" w:color="auto" w:fill="FBFBFB"/>
          <w:lang w:val="en-CA"/>
        </w:rPr>
        <w:t>s</w:t>
      </w:r>
      <w:r w:rsidRPr="009A0073">
        <w:rPr>
          <w:rFonts w:ascii="Arial" w:hAnsi="Arial" w:cs="Arial"/>
          <w:sz w:val="21"/>
          <w:szCs w:val="21"/>
          <w:shd w:val="clear" w:color="auto" w:fill="FBFBFB"/>
          <w:lang w:val="en-CA"/>
        </w:rPr>
        <w:t xml:space="preserve"> this information to the Municipal Council and advocate</w:t>
      </w:r>
      <w:r w:rsidR="00C949B7">
        <w:rPr>
          <w:rFonts w:ascii="Arial" w:hAnsi="Arial" w:cs="Arial"/>
          <w:sz w:val="21"/>
          <w:szCs w:val="21"/>
          <w:shd w:val="clear" w:color="auto" w:fill="FBFBFB"/>
          <w:lang w:val="en-CA"/>
        </w:rPr>
        <w:t>s</w:t>
      </w:r>
      <w:r w:rsidRPr="009A0073">
        <w:rPr>
          <w:rFonts w:ascii="Arial" w:hAnsi="Arial" w:cs="Arial"/>
          <w:sz w:val="21"/>
          <w:szCs w:val="21"/>
          <w:shd w:val="clear" w:color="auto" w:fill="FBFBFB"/>
          <w:lang w:val="en-CA"/>
        </w:rPr>
        <w:t xml:space="preserve"> for the necessary resources. It is essential that the Board maintain a close working relationship with the Municipal Council – the library‘s major funder and partner.</w:t>
      </w:r>
    </w:p>
    <w:p w:rsidR="0058220D" w:rsidRPr="009A0073" w:rsidRDefault="0058220D" w:rsidP="00C949B7">
      <w:pPr>
        <w:pStyle w:val="ListParagraph"/>
        <w:numPr>
          <w:ilvl w:val="0"/>
          <w:numId w:val="2"/>
        </w:numPr>
        <w:rPr>
          <w:rFonts w:ascii="Arial" w:hAnsi="Arial" w:cs="Arial"/>
          <w:sz w:val="21"/>
          <w:szCs w:val="21"/>
          <w:shd w:val="clear" w:color="auto" w:fill="FBFBFB"/>
          <w:lang w:val="en-CA"/>
        </w:rPr>
      </w:pPr>
      <w:r w:rsidRPr="009A0073">
        <w:rPr>
          <w:rFonts w:ascii="Arial" w:hAnsi="Arial" w:cs="Arial"/>
          <w:b/>
          <w:bCs/>
          <w:i/>
          <w:iCs/>
          <w:sz w:val="21"/>
          <w:szCs w:val="21"/>
          <w:shd w:val="clear" w:color="auto" w:fill="FBFBFB"/>
          <w:lang w:val="en-CA"/>
        </w:rPr>
        <w:t>Responsibility</w:t>
      </w:r>
      <w:r w:rsidRPr="009A0073">
        <w:rPr>
          <w:rFonts w:ascii="Arial" w:hAnsi="Arial" w:cs="Arial"/>
          <w:sz w:val="21"/>
          <w:szCs w:val="21"/>
          <w:shd w:val="clear" w:color="auto" w:fill="FBFBFB"/>
          <w:lang w:val="en-CA"/>
        </w:rPr>
        <w:t>: To report on the library’s effectiveness The Board must be constantly aware of its requirement to report on the effectiveness of organizational achievement. It carefully monitor</w:t>
      </w:r>
      <w:r w:rsidR="00C949B7">
        <w:rPr>
          <w:rFonts w:ascii="Arial" w:hAnsi="Arial" w:cs="Arial"/>
          <w:sz w:val="21"/>
          <w:szCs w:val="21"/>
          <w:shd w:val="clear" w:color="auto" w:fill="FBFBFB"/>
          <w:lang w:val="en-CA"/>
        </w:rPr>
        <w:t>s</w:t>
      </w:r>
      <w:r w:rsidRPr="009A0073">
        <w:rPr>
          <w:rFonts w:ascii="Arial" w:hAnsi="Arial" w:cs="Arial"/>
          <w:sz w:val="21"/>
          <w:szCs w:val="21"/>
          <w:shd w:val="clear" w:color="auto" w:fill="FBFBFB"/>
          <w:lang w:val="en-CA"/>
        </w:rPr>
        <w:t xml:space="preserve"> policies and controls and elicit</w:t>
      </w:r>
      <w:r w:rsidR="00C949B7">
        <w:rPr>
          <w:rFonts w:ascii="Arial" w:hAnsi="Arial" w:cs="Arial"/>
          <w:sz w:val="21"/>
          <w:szCs w:val="21"/>
          <w:shd w:val="clear" w:color="auto" w:fill="FBFBFB"/>
          <w:lang w:val="en-CA"/>
        </w:rPr>
        <w:t>s</w:t>
      </w:r>
      <w:r w:rsidRPr="009A0073">
        <w:rPr>
          <w:rFonts w:ascii="Arial" w:hAnsi="Arial" w:cs="Arial"/>
          <w:sz w:val="21"/>
          <w:szCs w:val="21"/>
          <w:shd w:val="clear" w:color="auto" w:fill="FBFBFB"/>
          <w:lang w:val="en-CA"/>
        </w:rPr>
        <w:t xml:space="preserve"> appropriate information to be able to report to Council, the community and the province in a meaningful way. The Board reports on the library’s effectiveness in a variety of ways. Examples include the annual report to Municipal Council and to the community showing the library’s achievement of its annual goals and objectives and the annual audit demonstrating the library’s ability to manage financial resources.</w:t>
      </w:r>
    </w:p>
    <w:p w:rsidR="0058220D" w:rsidRPr="009A0073" w:rsidRDefault="0058220D" w:rsidP="009A0073">
      <w:pPr>
        <w:pStyle w:val="ListParagraph"/>
        <w:numPr>
          <w:ilvl w:val="0"/>
          <w:numId w:val="2"/>
        </w:numPr>
        <w:rPr>
          <w:rFonts w:ascii="Arial" w:hAnsi="Arial" w:cs="Arial"/>
          <w:sz w:val="21"/>
          <w:szCs w:val="21"/>
          <w:shd w:val="clear" w:color="auto" w:fill="FBFBFB"/>
          <w:lang w:val="en-CA"/>
        </w:rPr>
      </w:pPr>
      <w:r w:rsidRPr="009A0073">
        <w:rPr>
          <w:rFonts w:ascii="Arial" w:hAnsi="Arial" w:cs="Arial"/>
          <w:b/>
          <w:bCs/>
          <w:i/>
          <w:iCs/>
          <w:sz w:val="21"/>
          <w:szCs w:val="21"/>
          <w:shd w:val="clear" w:color="auto" w:fill="FBFBFB"/>
          <w:lang w:val="en-CA"/>
        </w:rPr>
        <w:t>Responsibility</w:t>
      </w:r>
      <w:r w:rsidRPr="009A0073">
        <w:rPr>
          <w:rFonts w:ascii="Arial" w:hAnsi="Arial" w:cs="Arial"/>
          <w:sz w:val="21"/>
          <w:szCs w:val="21"/>
          <w:shd w:val="clear" w:color="auto" w:fill="FBFBFB"/>
          <w:lang w:val="en-CA"/>
        </w:rPr>
        <w:t>: To practice good governance The Board is responsible for its own operations - those of the Board itself. Included in this are the organization and structure of the Board, how it conducts meetings, its committees and the role of its officers.</w:t>
      </w:r>
    </w:p>
    <w:p w:rsidR="00DE36AF" w:rsidRDefault="00325F4B" w:rsidP="00DE36AF">
      <w:pPr>
        <w:rPr>
          <w:rFonts w:ascii="Arial" w:hAnsi="Arial" w:cs="Arial"/>
          <w:sz w:val="21"/>
          <w:szCs w:val="21"/>
          <w:lang w:eastAsia="en-US"/>
        </w:rPr>
      </w:pPr>
      <w:r w:rsidRPr="009A0073">
        <w:rPr>
          <w:rFonts w:ascii="Arial" w:hAnsi="Arial" w:cs="Arial"/>
          <w:sz w:val="21"/>
          <w:szCs w:val="21"/>
          <w:lang w:eastAsia="en-US"/>
        </w:rPr>
        <w:t>Ontario public library services have evolved to be much more than books and buildings.  Today’s libraries have a measurable and valuable impact on the quality of life and the success of our communities – economically, socially, educationally, and culturally.</w:t>
      </w:r>
      <w:r w:rsidR="00DE36AF">
        <w:rPr>
          <w:rFonts w:ascii="Arial" w:hAnsi="Arial" w:cs="Arial"/>
          <w:sz w:val="21"/>
          <w:szCs w:val="21"/>
          <w:lang w:eastAsia="en-US"/>
        </w:rPr>
        <w:t xml:space="preserve">  In recent FOPL polls of Ontarians, public libraries are one of the most highly valued and used services that Ontarians taxes support.</w:t>
      </w:r>
      <w:r w:rsidRPr="009A0073">
        <w:rPr>
          <w:rFonts w:ascii="Arial" w:hAnsi="Arial" w:cs="Arial"/>
          <w:sz w:val="21"/>
          <w:szCs w:val="21"/>
          <w:lang w:eastAsia="en-US"/>
        </w:rPr>
        <w:t xml:space="preserve">  FOPL ensures that funders and decision-makers know the full breadth and depth of the role of public libraries in Ontario, and advocates for the needed support, programs, and resources to continue to make a difference for all Ontarians.  </w:t>
      </w:r>
      <w:r w:rsidR="009A0073">
        <w:rPr>
          <w:rFonts w:ascii="Arial" w:hAnsi="Arial" w:cs="Arial"/>
          <w:sz w:val="21"/>
          <w:szCs w:val="21"/>
          <w:lang w:eastAsia="en-US"/>
        </w:rPr>
        <w:t>Our Boards play a strong role in our mission to have a</w:t>
      </w:r>
      <w:r w:rsidR="00DE36AF">
        <w:rPr>
          <w:rFonts w:ascii="Arial" w:hAnsi="Arial" w:cs="Arial"/>
          <w:sz w:val="21"/>
          <w:szCs w:val="21"/>
          <w:lang w:eastAsia="en-US"/>
        </w:rPr>
        <w:t xml:space="preserve"> positive</w:t>
      </w:r>
      <w:r w:rsidR="009A0073">
        <w:rPr>
          <w:rFonts w:ascii="Arial" w:hAnsi="Arial" w:cs="Arial"/>
          <w:sz w:val="21"/>
          <w:szCs w:val="21"/>
          <w:lang w:eastAsia="en-US"/>
        </w:rPr>
        <w:t xml:space="preserve"> impact on the residents of Ontario. </w:t>
      </w:r>
      <w:r w:rsidR="00DE36AF">
        <w:rPr>
          <w:rFonts w:ascii="Arial" w:hAnsi="Arial" w:cs="Arial"/>
          <w:sz w:val="21"/>
          <w:szCs w:val="21"/>
          <w:lang w:eastAsia="en-US"/>
        </w:rPr>
        <w:t xml:space="preserve">Indeed, we value the role and contributions of our </w:t>
      </w:r>
      <w:r w:rsidR="00DE36AF">
        <w:rPr>
          <w:rFonts w:ascii="Arial" w:hAnsi="Arial" w:cs="Arial"/>
          <w:sz w:val="21"/>
          <w:szCs w:val="21"/>
          <w:lang w:eastAsia="en-US"/>
        </w:rPr>
        <w:lastRenderedPageBreak/>
        <w:t>volunteer trustees so highly that we bring our local board members into our professional associations and agencies as board members and province-wide leaders.</w:t>
      </w:r>
    </w:p>
    <w:p w:rsidR="00325F4B" w:rsidRPr="00F72CE8" w:rsidRDefault="00DE36AF" w:rsidP="00F72CE8">
      <w:pPr>
        <w:rPr>
          <w:rFonts w:ascii="Arial" w:hAnsi="Arial" w:cs="Arial"/>
          <w:b/>
          <w:bCs/>
          <w:sz w:val="21"/>
          <w:szCs w:val="21"/>
        </w:rPr>
      </w:pPr>
      <w:r w:rsidRPr="00F72CE8">
        <w:rPr>
          <w:rFonts w:ascii="Arial" w:hAnsi="Arial" w:cs="Arial"/>
          <w:b/>
          <w:bCs/>
          <w:sz w:val="21"/>
          <w:szCs w:val="21"/>
          <w:lang w:eastAsia="en-US"/>
        </w:rPr>
        <w:t xml:space="preserve">Therefore, given our history of good governance, great financial management despite difficult economies, and </w:t>
      </w:r>
      <w:r w:rsidR="00F72CE8">
        <w:rPr>
          <w:rFonts w:ascii="Arial" w:hAnsi="Arial" w:cs="Arial"/>
          <w:b/>
          <w:bCs/>
          <w:sz w:val="21"/>
          <w:szCs w:val="21"/>
          <w:lang w:eastAsia="en-US"/>
        </w:rPr>
        <w:t xml:space="preserve">successful </w:t>
      </w:r>
      <w:r w:rsidRPr="00F72CE8">
        <w:rPr>
          <w:rFonts w:ascii="Arial" w:hAnsi="Arial" w:cs="Arial"/>
          <w:b/>
          <w:bCs/>
          <w:sz w:val="21"/>
          <w:szCs w:val="21"/>
          <w:lang w:eastAsia="en-US"/>
        </w:rPr>
        <w:t xml:space="preserve"> adaptation to changing times and environments, the members of FOPL</w:t>
      </w:r>
      <w:r w:rsidR="00F72CE8" w:rsidRPr="00F72CE8">
        <w:rPr>
          <w:rFonts w:ascii="Arial" w:hAnsi="Arial" w:cs="Arial"/>
          <w:b/>
          <w:bCs/>
          <w:sz w:val="21"/>
          <w:szCs w:val="21"/>
          <w:lang w:eastAsia="en-US"/>
        </w:rPr>
        <w:t xml:space="preserve"> strongly support the current mandate for </w:t>
      </w:r>
      <w:r w:rsidR="006766D1">
        <w:rPr>
          <w:rFonts w:ascii="Arial" w:hAnsi="Arial" w:cs="Arial"/>
          <w:b/>
          <w:bCs/>
          <w:sz w:val="21"/>
          <w:szCs w:val="21"/>
          <w:lang w:eastAsia="en-US"/>
        </w:rPr>
        <w:t xml:space="preserve">community-driven, </w:t>
      </w:r>
      <w:r w:rsidR="00F72CE8" w:rsidRPr="00F72CE8">
        <w:rPr>
          <w:rFonts w:ascii="Arial" w:hAnsi="Arial" w:cs="Arial"/>
          <w:b/>
          <w:bCs/>
          <w:sz w:val="21"/>
          <w:szCs w:val="21"/>
          <w:lang w:eastAsia="en-US"/>
        </w:rPr>
        <w:t>independent</w:t>
      </w:r>
      <w:r w:rsidR="006766D1">
        <w:rPr>
          <w:rFonts w:ascii="Arial" w:hAnsi="Arial" w:cs="Arial"/>
          <w:b/>
          <w:bCs/>
          <w:sz w:val="21"/>
          <w:szCs w:val="21"/>
          <w:lang w:eastAsia="en-US"/>
        </w:rPr>
        <w:t>, non-partisan, impartial</w:t>
      </w:r>
      <w:r w:rsidR="00F72CE8" w:rsidRPr="00F72CE8">
        <w:rPr>
          <w:rFonts w:ascii="Arial" w:hAnsi="Arial" w:cs="Arial"/>
          <w:b/>
          <w:bCs/>
          <w:sz w:val="21"/>
          <w:szCs w:val="21"/>
          <w:lang w:eastAsia="en-US"/>
        </w:rPr>
        <w:t xml:space="preserve"> library boards and would be strongly opposed to any changes that negatively tamper with our current successful leadership, governance, partnerships or financing.</w:t>
      </w:r>
      <w:r w:rsidRPr="00F72CE8">
        <w:rPr>
          <w:rFonts w:ascii="Arial" w:hAnsi="Arial" w:cs="Arial"/>
          <w:b/>
          <w:bCs/>
          <w:sz w:val="21"/>
          <w:szCs w:val="21"/>
          <w:lang w:eastAsia="en-US"/>
        </w:rPr>
        <w:t xml:space="preserve"> </w:t>
      </w:r>
    </w:p>
    <w:p w:rsidR="00325F4B" w:rsidRPr="009A0073" w:rsidRDefault="00325F4B" w:rsidP="009A0073">
      <w:pPr>
        <w:rPr>
          <w:rFonts w:ascii="Arial" w:hAnsi="Arial" w:cs="Arial"/>
          <w:sz w:val="21"/>
          <w:szCs w:val="21"/>
        </w:rPr>
      </w:pPr>
      <w:r w:rsidRPr="009A0073">
        <w:rPr>
          <w:rFonts w:ascii="Arial" w:hAnsi="Arial" w:cs="Arial"/>
          <w:sz w:val="21"/>
          <w:szCs w:val="21"/>
        </w:rPr>
        <w:t>I’m just at the end of the phone or e-</w:t>
      </w:r>
      <w:r w:rsidR="009A0073">
        <w:rPr>
          <w:rFonts w:ascii="Arial" w:hAnsi="Arial" w:cs="Arial"/>
          <w:sz w:val="21"/>
          <w:szCs w:val="21"/>
        </w:rPr>
        <w:t>mail if you have any questions or comments</w:t>
      </w:r>
      <w:r w:rsidRPr="009A0073">
        <w:rPr>
          <w:rFonts w:ascii="Arial" w:hAnsi="Arial" w:cs="Arial"/>
          <w:sz w:val="21"/>
          <w:szCs w:val="21"/>
        </w:rPr>
        <w:t>.  If you would like to meet with me or members of our Board, we can make ourselves available at your convenience.</w:t>
      </w:r>
    </w:p>
    <w:p w:rsidR="00CA40BA" w:rsidRPr="009A0073" w:rsidRDefault="00CA40BA" w:rsidP="009A0073">
      <w:pPr>
        <w:rPr>
          <w:rFonts w:ascii="Arial" w:hAnsi="Arial" w:cs="Arial"/>
          <w:sz w:val="21"/>
          <w:szCs w:val="21"/>
        </w:rPr>
      </w:pPr>
      <w:r w:rsidRPr="009A0073">
        <w:rPr>
          <w:rFonts w:ascii="Arial" w:hAnsi="Arial" w:cs="Arial"/>
          <w:sz w:val="21"/>
          <w:szCs w:val="21"/>
        </w:rPr>
        <w:t>Thank you</w:t>
      </w:r>
      <w:r w:rsidR="00325F4B" w:rsidRPr="009A0073">
        <w:rPr>
          <w:rFonts w:ascii="Arial" w:hAnsi="Arial" w:cs="Arial"/>
          <w:sz w:val="21"/>
          <w:szCs w:val="21"/>
        </w:rPr>
        <w:t xml:space="preserve"> for the opportunity to share our input as Ontario’s public library systems</w:t>
      </w:r>
      <w:r w:rsidRPr="009A0073">
        <w:rPr>
          <w:rFonts w:ascii="Arial" w:hAnsi="Arial" w:cs="Arial"/>
          <w:sz w:val="21"/>
          <w:szCs w:val="21"/>
        </w:rPr>
        <w:t>.</w:t>
      </w:r>
    </w:p>
    <w:p w:rsidR="00CA40BA" w:rsidRPr="009A0073" w:rsidRDefault="00CA40BA" w:rsidP="00CA40BA">
      <w:pPr>
        <w:rPr>
          <w:rFonts w:ascii="Arial" w:hAnsi="Arial" w:cs="Arial"/>
          <w:sz w:val="21"/>
          <w:szCs w:val="21"/>
        </w:rPr>
      </w:pPr>
      <w:r w:rsidRPr="009A0073">
        <w:rPr>
          <w:rFonts w:ascii="Arial" w:hAnsi="Arial" w:cs="Arial"/>
          <w:sz w:val="21"/>
          <w:szCs w:val="21"/>
        </w:rPr>
        <w:t>Sincerely,</w:t>
      </w:r>
    </w:p>
    <w:p w:rsidR="00CA40BA" w:rsidRPr="009A0073" w:rsidRDefault="00CA40BA" w:rsidP="00CA40BA">
      <w:pPr>
        <w:rPr>
          <w:rFonts w:ascii="Arial" w:hAnsi="Arial" w:cs="Arial"/>
          <w:sz w:val="21"/>
          <w:szCs w:val="21"/>
        </w:rPr>
      </w:pPr>
    </w:p>
    <w:p w:rsidR="00CA40BA" w:rsidRPr="009A0073" w:rsidRDefault="00CA40BA" w:rsidP="00CA40BA">
      <w:pPr>
        <w:rPr>
          <w:rFonts w:ascii="Arial" w:hAnsi="Arial" w:cs="Arial"/>
          <w:sz w:val="21"/>
          <w:szCs w:val="21"/>
        </w:rPr>
      </w:pPr>
    </w:p>
    <w:p w:rsidR="00CA40BA" w:rsidRPr="009A0073" w:rsidRDefault="00CA40BA" w:rsidP="00CA40BA">
      <w:pPr>
        <w:pStyle w:val="NoSpacing"/>
        <w:rPr>
          <w:rFonts w:ascii="Arial" w:hAnsi="Arial" w:cs="Arial"/>
          <w:sz w:val="21"/>
          <w:szCs w:val="21"/>
        </w:rPr>
      </w:pPr>
      <w:r w:rsidRPr="009A0073">
        <w:rPr>
          <w:rFonts w:ascii="Arial" w:hAnsi="Arial" w:cs="Arial"/>
          <w:sz w:val="21"/>
          <w:szCs w:val="21"/>
        </w:rPr>
        <w:t>Stephen Abram</w:t>
      </w:r>
    </w:p>
    <w:p w:rsidR="00CA40BA" w:rsidRPr="009A0073" w:rsidRDefault="00CA40BA" w:rsidP="00CA40BA">
      <w:pPr>
        <w:pStyle w:val="NoSpacing"/>
        <w:rPr>
          <w:rFonts w:ascii="Arial" w:hAnsi="Arial" w:cs="Arial"/>
          <w:sz w:val="21"/>
          <w:szCs w:val="21"/>
        </w:rPr>
      </w:pPr>
      <w:r w:rsidRPr="009A0073">
        <w:rPr>
          <w:rFonts w:ascii="Arial" w:hAnsi="Arial" w:cs="Arial"/>
          <w:sz w:val="21"/>
          <w:szCs w:val="21"/>
        </w:rPr>
        <w:t>Executive Director,</w:t>
      </w:r>
    </w:p>
    <w:p w:rsidR="00CA40BA" w:rsidRPr="009A0073" w:rsidRDefault="00CA40BA" w:rsidP="00CA40BA">
      <w:pPr>
        <w:pStyle w:val="NoSpacing"/>
        <w:rPr>
          <w:rFonts w:ascii="Arial" w:hAnsi="Arial" w:cs="Arial"/>
          <w:sz w:val="21"/>
          <w:szCs w:val="21"/>
        </w:rPr>
      </w:pPr>
      <w:r w:rsidRPr="009A0073">
        <w:rPr>
          <w:rFonts w:ascii="Arial" w:hAnsi="Arial" w:cs="Arial"/>
          <w:sz w:val="21"/>
          <w:szCs w:val="21"/>
        </w:rPr>
        <w:t>Federation of Ontario Public Libraries</w:t>
      </w:r>
    </w:p>
    <w:p w:rsidR="00CA40BA" w:rsidRPr="009A0073" w:rsidRDefault="008B2925" w:rsidP="00CA40BA">
      <w:pPr>
        <w:rPr>
          <w:rFonts w:ascii="Arial" w:hAnsi="Arial" w:cs="Arial"/>
          <w:sz w:val="21"/>
          <w:szCs w:val="21"/>
        </w:rPr>
      </w:pPr>
      <w:hyperlink r:id="rId8" w:history="1">
        <w:r w:rsidR="00CA40BA" w:rsidRPr="009A0073">
          <w:rPr>
            <w:rStyle w:val="Hyperlink"/>
            <w:rFonts w:ascii="Arial" w:hAnsi="Arial" w:cs="Arial"/>
            <w:color w:val="auto"/>
            <w:sz w:val="21"/>
            <w:szCs w:val="21"/>
          </w:rPr>
          <w:t>sabram@fopl.ca</w:t>
        </w:r>
      </w:hyperlink>
    </w:p>
    <w:p w:rsidR="00CA40BA" w:rsidRPr="009A0073" w:rsidRDefault="00CA40BA" w:rsidP="00CA40BA">
      <w:pPr>
        <w:rPr>
          <w:rFonts w:ascii="Arial" w:hAnsi="Arial" w:cs="Arial"/>
          <w:sz w:val="21"/>
          <w:szCs w:val="21"/>
        </w:rPr>
      </w:pPr>
      <w:r w:rsidRPr="009A0073">
        <w:rPr>
          <w:rFonts w:ascii="Arial" w:hAnsi="Arial" w:cs="Arial"/>
          <w:sz w:val="21"/>
          <w:szCs w:val="21"/>
        </w:rPr>
        <w:t>Office: 416-395-0746 / Cel: 416-669-4855</w:t>
      </w:r>
    </w:p>
    <w:p w:rsidR="00CA40BA" w:rsidRPr="009A0073" w:rsidRDefault="00CA40BA" w:rsidP="00CA40BA">
      <w:pPr>
        <w:spacing w:before="100" w:beforeAutospacing="1" w:after="234" w:line="234" w:lineRule="atLeast"/>
        <w:rPr>
          <w:rFonts w:ascii="Arial" w:eastAsia="Times New Roman" w:hAnsi="Arial" w:cs="Arial"/>
          <w:i/>
          <w:sz w:val="21"/>
          <w:szCs w:val="21"/>
        </w:rPr>
      </w:pPr>
      <w:r w:rsidRPr="009A0073">
        <w:rPr>
          <w:rFonts w:ascii="Arial" w:eastAsia="Times New Roman" w:hAnsi="Arial" w:cs="Arial"/>
          <w:i/>
          <w:sz w:val="21"/>
          <w:szCs w:val="21"/>
        </w:rPr>
        <w:t>The Federation of Ontario Public Libraries is a non-profit with a mandate to benefit Ontario public libraries through advocacy, research, and marketing.</w:t>
      </w:r>
    </w:p>
    <w:p w:rsidR="00CA40BA" w:rsidRPr="009A0073" w:rsidRDefault="00CA40BA" w:rsidP="00CA40BA">
      <w:pPr>
        <w:spacing w:before="100" w:beforeAutospacing="1" w:after="234" w:line="234" w:lineRule="atLeast"/>
        <w:rPr>
          <w:rFonts w:ascii="Arial" w:eastAsia="Times New Roman" w:hAnsi="Arial" w:cs="Arial"/>
          <w:iCs/>
          <w:sz w:val="21"/>
          <w:szCs w:val="21"/>
          <w:lang w:val="fr-FR"/>
        </w:rPr>
      </w:pPr>
      <w:r w:rsidRPr="009A0073">
        <w:rPr>
          <w:rFonts w:ascii="Arial" w:eastAsia="Times New Roman" w:hAnsi="Arial" w:cs="Arial"/>
          <w:i/>
          <w:sz w:val="21"/>
          <w:szCs w:val="21"/>
          <w:lang w:val="fr-FR"/>
        </w:rPr>
        <w:t>La Fédération des bibliothèques publiques de l'Ontario est un organisme à but non-lucratif. Elle a comme mandat, de répondre aux besoins de toutes les bibliothèques, en concentrant leurs efforts dans la recherche, en marketing et en agissant comme plaidoyeur.</w:t>
      </w:r>
    </w:p>
    <w:p w:rsidR="00CA40BA" w:rsidRPr="00CA40BA" w:rsidRDefault="00CA40BA" w:rsidP="00CA40BA">
      <w:pPr>
        <w:spacing w:before="100" w:beforeAutospacing="1" w:after="234" w:line="234" w:lineRule="atLeast"/>
        <w:jc w:val="center"/>
        <w:rPr>
          <w:rFonts w:ascii="Arial" w:eastAsia="Times New Roman" w:hAnsi="Arial" w:cs="Arial"/>
          <w:iCs/>
          <w:lang w:val="fr-FR"/>
        </w:rPr>
      </w:pPr>
      <w:r w:rsidRPr="00CA40BA">
        <w:rPr>
          <w:rFonts w:ascii="Arial" w:eastAsia="Times New Roman" w:hAnsi="Arial" w:cs="Arial"/>
          <w:iCs/>
          <w:noProof/>
        </w:rPr>
        <w:drawing>
          <wp:inline distT="0" distB="0" distL="0" distR="0" wp14:anchorId="6B0BF37A" wp14:editId="44888A6D">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png"/>
                    <pic:cNvPicPr/>
                  </pic:nvPicPr>
                  <pic:blipFill>
                    <a:blip r:embed="rId9">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CA40BA" w:rsidRPr="00CA40BA" w:rsidRDefault="00CA40BA" w:rsidP="00CA40BA">
      <w:pPr>
        <w:spacing w:before="100" w:beforeAutospacing="1" w:after="234" w:line="234" w:lineRule="atLeast"/>
        <w:rPr>
          <w:rFonts w:ascii="Arial" w:eastAsia="Times New Roman" w:hAnsi="Arial" w:cs="Arial"/>
          <w:iCs/>
          <w:lang w:val="fr-FR"/>
        </w:rPr>
      </w:pPr>
    </w:p>
    <w:p w:rsidR="00CA40BA" w:rsidRPr="00CA40BA" w:rsidRDefault="00CA40BA">
      <w:pPr>
        <w:rPr>
          <w:rFonts w:ascii="Arial" w:hAnsi="Arial" w:cs="Arial"/>
          <w:sz w:val="21"/>
          <w:szCs w:val="21"/>
          <w:shd w:val="clear" w:color="auto" w:fill="FBFBFB"/>
          <w:lang w:val="en-CA"/>
        </w:rPr>
      </w:pPr>
    </w:p>
    <w:p w:rsidR="00A23159" w:rsidRDefault="004A4614">
      <w:pPr>
        <w:rPr>
          <w:rFonts w:ascii="Arial" w:hAnsi="Arial" w:cs="Arial"/>
          <w:sz w:val="21"/>
          <w:szCs w:val="21"/>
          <w:shd w:val="clear" w:color="auto" w:fill="FBFBFB"/>
          <w:lang w:val="en-CA"/>
        </w:rPr>
      </w:pPr>
      <w:r>
        <w:rPr>
          <w:rFonts w:ascii="Arial" w:hAnsi="Arial" w:cs="Arial"/>
          <w:sz w:val="21"/>
          <w:szCs w:val="21"/>
          <w:shd w:val="clear" w:color="auto" w:fill="FBFBFB"/>
          <w:lang w:val="en-CA"/>
        </w:rPr>
        <w:t xml:space="preserve">Cc: </w:t>
      </w:r>
    </w:p>
    <w:p w:rsidR="004A4614" w:rsidRPr="00CA40BA" w:rsidRDefault="004A4614" w:rsidP="004A4614">
      <w:pPr>
        <w:rPr>
          <w:rFonts w:ascii="Arial" w:hAnsi="Arial" w:cs="Arial"/>
          <w:sz w:val="21"/>
          <w:szCs w:val="21"/>
          <w:shd w:val="clear" w:color="auto" w:fill="FBFBFB"/>
          <w:lang w:val="en-CA"/>
        </w:rPr>
      </w:pPr>
      <w:r>
        <w:rPr>
          <w:rFonts w:ascii="Arial" w:hAnsi="Arial" w:cs="Arial"/>
          <w:sz w:val="21"/>
          <w:szCs w:val="21"/>
          <w:shd w:val="clear" w:color="auto" w:fill="FBFBFB"/>
          <w:lang w:val="en-CA"/>
        </w:rPr>
        <w:t>Michael Coteau, Minister of Ministry of Tourism, Culture &amp; Sport</w:t>
      </w:r>
    </w:p>
    <w:p w:rsidR="004A4614" w:rsidRPr="00CA40BA" w:rsidRDefault="004A4614">
      <w:pPr>
        <w:rPr>
          <w:rFonts w:ascii="Arial" w:hAnsi="Arial" w:cs="Arial"/>
          <w:sz w:val="21"/>
          <w:szCs w:val="21"/>
          <w:shd w:val="clear" w:color="auto" w:fill="FBFBFB"/>
          <w:lang w:val="en-CA"/>
        </w:rPr>
      </w:pPr>
      <w:r>
        <w:rPr>
          <w:rFonts w:ascii="Arial" w:hAnsi="Arial" w:cs="Arial"/>
          <w:sz w:val="21"/>
          <w:szCs w:val="21"/>
          <w:shd w:val="clear" w:color="auto" w:fill="FBFBFB"/>
          <w:lang w:val="en-CA"/>
        </w:rPr>
        <w:t>James Hamilton, Ministry of Tourism, Culture &amp; Sport</w:t>
      </w:r>
    </w:p>
    <w:p w:rsidR="004A4614" w:rsidRDefault="004A4614" w:rsidP="004A4614">
      <w:pPr>
        <w:rPr>
          <w:rFonts w:ascii="Arial" w:hAnsi="Arial" w:cs="Arial"/>
          <w:sz w:val="21"/>
          <w:szCs w:val="21"/>
          <w:shd w:val="clear" w:color="auto" w:fill="FBFBFB"/>
          <w:lang w:val="en-CA"/>
        </w:rPr>
      </w:pPr>
      <w:r>
        <w:rPr>
          <w:rFonts w:ascii="Arial" w:hAnsi="Arial" w:cs="Arial"/>
          <w:sz w:val="21"/>
          <w:szCs w:val="21"/>
          <w:shd w:val="clear" w:color="auto" w:fill="FBFBFB"/>
          <w:lang w:val="en-CA"/>
        </w:rPr>
        <w:t>Kevin Finnerty, Ministry of Tourism, Culture &amp; Sport</w:t>
      </w:r>
    </w:p>
    <w:p w:rsidR="00A23159" w:rsidRPr="00CA40BA" w:rsidRDefault="004A4614" w:rsidP="008E0AA9">
      <w:pPr>
        <w:rPr>
          <w:rFonts w:ascii="Arial" w:hAnsi="Arial" w:cs="Arial"/>
          <w:sz w:val="21"/>
          <w:szCs w:val="21"/>
          <w:shd w:val="clear" w:color="auto" w:fill="FBFBFB"/>
          <w:lang w:val="en-CA"/>
        </w:rPr>
      </w:pPr>
      <w:r>
        <w:rPr>
          <w:rFonts w:ascii="Arial" w:hAnsi="Arial" w:cs="Arial"/>
          <w:sz w:val="21"/>
          <w:szCs w:val="21"/>
          <w:shd w:val="clear" w:color="auto" w:fill="FBFBFB"/>
          <w:lang w:val="en-CA"/>
        </w:rPr>
        <w:t>Rod Sawyer, Ministry of Tourism, Culture &amp; Sport</w:t>
      </w:r>
      <w:bookmarkStart w:id="0" w:name="_GoBack"/>
      <w:bookmarkEnd w:id="0"/>
    </w:p>
    <w:p w:rsidR="00DD4FFC" w:rsidRPr="00CA40BA" w:rsidRDefault="00DD4FFC">
      <w:pPr>
        <w:rPr>
          <w:rFonts w:ascii="Arial" w:hAnsi="Arial" w:cs="Arial"/>
          <w:sz w:val="21"/>
          <w:szCs w:val="21"/>
          <w:shd w:val="clear" w:color="auto" w:fill="FBFBFB"/>
        </w:rPr>
      </w:pPr>
    </w:p>
    <w:p w:rsidR="00DD4FFC" w:rsidRPr="00CA40BA" w:rsidRDefault="00DD4FFC">
      <w:pPr>
        <w:rPr>
          <w:rFonts w:ascii="Arial" w:hAnsi="Arial" w:cs="Arial"/>
          <w:sz w:val="21"/>
          <w:szCs w:val="21"/>
          <w:shd w:val="clear" w:color="auto" w:fill="FBFBFB"/>
        </w:rPr>
      </w:pPr>
    </w:p>
    <w:p w:rsidR="00DD4FFC" w:rsidRPr="00CA40BA" w:rsidRDefault="00DD4FFC"/>
    <w:sectPr w:rsidR="00DD4FFC" w:rsidRPr="00CA40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25" w:rsidRDefault="008B2925" w:rsidP="00476060">
      <w:pPr>
        <w:spacing w:after="0" w:line="240" w:lineRule="auto"/>
      </w:pPr>
      <w:r>
        <w:separator/>
      </w:r>
    </w:p>
  </w:endnote>
  <w:endnote w:type="continuationSeparator" w:id="0">
    <w:p w:rsidR="008B2925" w:rsidRDefault="008B2925" w:rsidP="0047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064127"/>
      <w:docPartObj>
        <w:docPartGallery w:val="Page Numbers (Bottom of Page)"/>
        <w:docPartUnique/>
      </w:docPartObj>
    </w:sdtPr>
    <w:sdtEndPr>
      <w:rPr>
        <w:noProof/>
      </w:rPr>
    </w:sdtEndPr>
    <w:sdtContent>
      <w:p w:rsidR="00476060" w:rsidRDefault="00476060">
        <w:pPr>
          <w:pStyle w:val="Footer"/>
          <w:jc w:val="right"/>
        </w:pPr>
        <w:r>
          <w:fldChar w:fldCharType="begin"/>
        </w:r>
        <w:r>
          <w:instrText xml:space="preserve"> PAGE   \* MERGEFORMAT </w:instrText>
        </w:r>
        <w:r>
          <w:fldChar w:fldCharType="separate"/>
        </w:r>
        <w:r w:rsidR="008E0AA9">
          <w:rPr>
            <w:noProof/>
          </w:rPr>
          <w:t>3</w:t>
        </w:r>
        <w:r>
          <w:rPr>
            <w:noProof/>
          </w:rPr>
          <w:fldChar w:fldCharType="end"/>
        </w:r>
      </w:p>
    </w:sdtContent>
  </w:sdt>
  <w:p w:rsidR="00476060" w:rsidRDefault="00476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25" w:rsidRDefault="008B2925" w:rsidP="00476060">
      <w:pPr>
        <w:spacing w:after="0" w:line="240" w:lineRule="auto"/>
      </w:pPr>
      <w:r>
        <w:separator/>
      </w:r>
    </w:p>
  </w:footnote>
  <w:footnote w:type="continuationSeparator" w:id="0">
    <w:p w:rsidR="008B2925" w:rsidRDefault="008B2925" w:rsidP="00476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62699"/>
    <w:multiLevelType w:val="hybridMultilevel"/>
    <w:tmpl w:val="DD8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214FA"/>
    <w:multiLevelType w:val="hybridMultilevel"/>
    <w:tmpl w:val="EE689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2F74A4"/>
    <w:multiLevelType w:val="hybridMultilevel"/>
    <w:tmpl w:val="1C56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B2"/>
    <w:rsid w:val="001D4D8A"/>
    <w:rsid w:val="002145BA"/>
    <w:rsid w:val="00255E8C"/>
    <w:rsid w:val="00325F4B"/>
    <w:rsid w:val="00476060"/>
    <w:rsid w:val="004A4614"/>
    <w:rsid w:val="00562FB0"/>
    <w:rsid w:val="0058220D"/>
    <w:rsid w:val="005E3421"/>
    <w:rsid w:val="006766D1"/>
    <w:rsid w:val="008519D8"/>
    <w:rsid w:val="008B2925"/>
    <w:rsid w:val="008E0AA9"/>
    <w:rsid w:val="008F7EC5"/>
    <w:rsid w:val="009A0073"/>
    <w:rsid w:val="00A01500"/>
    <w:rsid w:val="00A23159"/>
    <w:rsid w:val="00A47072"/>
    <w:rsid w:val="00A9329A"/>
    <w:rsid w:val="00AB6CC2"/>
    <w:rsid w:val="00C949B7"/>
    <w:rsid w:val="00CA40BA"/>
    <w:rsid w:val="00DD4FFC"/>
    <w:rsid w:val="00DE36AF"/>
    <w:rsid w:val="00EC2AF3"/>
    <w:rsid w:val="00F72CE8"/>
    <w:rsid w:val="00FB1B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FA8CF-5079-443D-8A8F-A8D86118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5F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159"/>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rsid w:val="00CA40BA"/>
    <w:rPr>
      <w:color w:val="0000FF"/>
      <w:u w:val="single"/>
    </w:rPr>
  </w:style>
  <w:style w:type="paragraph" w:styleId="NoSpacing">
    <w:name w:val="No Spacing"/>
    <w:uiPriority w:val="1"/>
    <w:qFormat/>
    <w:rsid w:val="00CA40BA"/>
    <w:pPr>
      <w:spacing w:after="0" w:line="240" w:lineRule="auto"/>
    </w:pPr>
  </w:style>
  <w:style w:type="character" w:customStyle="1" w:styleId="Heading3Char">
    <w:name w:val="Heading 3 Char"/>
    <w:basedOn w:val="DefaultParagraphFont"/>
    <w:link w:val="Heading3"/>
    <w:uiPriority w:val="9"/>
    <w:rsid w:val="00325F4B"/>
    <w:rPr>
      <w:rFonts w:ascii="Times New Roman" w:eastAsia="Times New Roman" w:hAnsi="Times New Roman" w:cs="Times New Roman"/>
      <w:b/>
      <w:bCs/>
      <w:sz w:val="27"/>
      <w:szCs w:val="27"/>
    </w:rPr>
  </w:style>
  <w:style w:type="paragraph" w:styleId="ListParagraph">
    <w:name w:val="List Paragraph"/>
    <w:basedOn w:val="Normal"/>
    <w:uiPriority w:val="34"/>
    <w:qFormat/>
    <w:rsid w:val="00A47072"/>
    <w:pPr>
      <w:ind w:left="720"/>
      <w:contextualSpacing/>
    </w:pPr>
  </w:style>
  <w:style w:type="paragraph" w:styleId="Date">
    <w:name w:val="Date"/>
    <w:basedOn w:val="Normal"/>
    <w:next w:val="Normal"/>
    <w:link w:val="DateChar"/>
    <w:uiPriority w:val="99"/>
    <w:semiHidden/>
    <w:unhideWhenUsed/>
    <w:rsid w:val="008F7EC5"/>
  </w:style>
  <w:style w:type="character" w:customStyle="1" w:styleId="DateChar">
    <w:name w:val="Date Char"/>
    <w:basedOn w:val="DefaultParagraphFont"/>
    <w:link w:val="Date"/>
    <w:uiPriority w:val="99"/>
    <w:semiHidden/>
    <w:rsid w:val="008F7EC5"/>
  </w:style>
  <w:style w:type="paragraph" w:styleId="Header">
    <w:name w:val="header"/>
    <w:basedOn w:val="Normal"/>
    <w:link w:val="HeaderChar"/>
    <w:uiPriority w:val="99"/>
    <w:unhideWhenUsed/>
    <w:rsid w:val="00476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60"/>
  </w:style>
  <w:style w:type="paragraph" w:styleId="Footer">
    <w:name w:val="footer"/>
    <w:basedOn w:val="Normal"/>
    <w:link w:val="FooterChar"/>
    <w:uiPriority w:val="99"/>
    <w:unhideWhenUsed/>
    <w:rsid w:val="0047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am@fopl.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16</cp:revision>
  <dcterms:created xsi:type="dcterms:W3CDTF">2015-07-08T17:34:00Z</dcterms:created>
  <dcterms:modified xsi:type="dcterms:W3CDTF">2015-07-22T12:53:00Z</dcterms:modified>
</cp:coreProperties>
</file>