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35" w:rsidRDefault="006C5B35" w:rsidP="006C5B35">
      <w:pPr>
        <w:spacing w:after="0" w:line="300" w:lineRule="atLeast"/>
        <w:rPr>
          <w:rFonts w:ascii="Helvetica" w:hAnsi="Helvetica"/>
          <w:b/>
        </w:rPr>
      </w:pPr>
    </w:p>
    <w:p w:rsidR="006C5B35" w:rsidRDefault="006C5B35" w:rsidP="006C5B35">
      <w:pPr>
        <w:spacing w:after="0" w:line="300" w:lineRule="atLeast"/>
        <w:rPr>
          <w:rFonts w:ascii="Helvetica" w:hAnsi="Helvetica"/>
          <w:b/>
        </w:rPr>
      </w:pPr>
    </w:p>
    <w:p w:rsidR="006C5B35" w:rsidRDefault="006C5B35" w:rsidP="006C5B35">
      <w:pPr>
        <w:spacing w:after="0" w:line="300" w:lineRule="atLeast"/>
        <w:rPr>
          <w:rFonts w:ascii="Helvetica" w:hAnsi="Helvetica"/>
          <w:b/>
        </w:rPr>
      </w:pPr>
    </w:p>
    <w:p w:rsidR="006C5B35" w:rsidRDefault="001A5D54" w:rsidP="006C5B35">
      <w:pPr>
        <w:spacing w:after="0" w:line="300" w:lineRule="atLeast"/>
        <w:rPr>
          <w:rFonts w:ascii="Helvetica" w:hAnsi="Helvetica"/>
          <w:b/>
        </w:rPr>
      </w:pPr>
      <w:r>
        <w:rPr>
          <w:rFonts w:ascii="Helvetica" w:hAnsi="Helvetica"/>
          <w:b/>
          <w:noProof/>
          <w:lang w:val="en-CA" w:eastAsia="zh-CN"/>
        </w:rPr>
        <w:drawing>
          <wp:inline distT="0" distB="0" distL="0" distR="0">
            <wp:extent cx="5513027" cy="155375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715" cy="1554793"/>
                    </a:xfrm>
                    <a:prstGeom prst="rect">
                      <a:avLst/>
                    </a:prstGeom>
                    <a:noFill/>
                    <a:ln>
                      <a:noFill/>
                    </a:ln>
                  </pic:spPr>
                </pic:pic>
              </a:graphicData>
            </a:graphic>
          </wp:inline>
        </w:drawing>
      </w:r>
    </w:p>
    <w:p w:rsidR="00894FAB" w:rsidRDefault="00894FAB" w:rsidP="008879BD">
      <w:pPr>
        <w:spacing w:after="0" w:line="300" w:lineRule="atLeast"/>
        <w:rPr>
          <w:rFonts w:ascii="Helvetica" w:hAnsi="Helvetica"/>
          <w:b/>
          <w:bCs/>
          <w:sz w:val="52"/>
          <w:szCs w:val="60"/>
        </w:rPr>
      </w:pPr>
    </w:p>
    <w:p w:rsidR="00CD2154" w:rsidRDefault="00CD2154" w:rsidP="008879BD">
      <w:pPr>
        <w:spacing w:after="0" w:line="300" w:lineRule="atLeast"/>
        <w:rPr>
          <w:rFonts w:ascii="Helvetica" w:hAnsi="Helvetica"/>
          <w:b/>
          <w:bCs/>
          <w:sz w:val="52"/>
          <w:szCs w:val="60"/>
        </w:rPr>
      </w:pPr>
    </w:p>
    <w:p w:rsidR="001A5D54" w:rsidRDefault="003D7CA7" w:rsidP="007A15BB">
      <w:pPr>
        <w:spacing w:after="0" w:line="300" w:lineRule="atLeast"/>
        <w:rPr>
          <w:rFonts w:ascii="Helvetica" w:hAnsi="Helvetica"/>
          <w:b/>
          <w:sz w:val="48"/>
          <w:szCs w:val="48"/>
        </w:rPr>
      </w:pPr>
      <w:r w:rsidRPr="004216DF">
        <w:rPr>
          <w:rFonts w:ascii="Helvetica" w:hAnsi="Helvetica"/>
          <w:b/>
          <w:bCs/>
          <w:sz w:val="48"/>
          <w:szCs w:val="48"/>
        </w:rPr>
        <w:t xml:space="preserve">Results from </w:t>
      </w:r>
      <w:r w:rsidR="00837B43">
        <w:rPr>
          <w:rFonts w:ascii="Helvetica" w:hAnsi="Helvetica"/>
          <w:b/>
          <w:sz w:val="48"/>
          <w:szCs w:val="48"/>
        </w:rPr>
        <w:t>Federation of Ontario Public Libraries (FOPL)</w:t>
      </w:r>
      <w:r w:rsidR="00EF7244">
        <w:rPr>
          <w:rFonts w:ascii="Helvetica" w:hAnsi="Helvetica"/>
          <w:b/>
          <w:sz w:val="48"/>
          <w:szCs w:val="48"/>
        </w:rPr>
        <w:t xml:space="preserve"> </w:t>
      </w:r>
    </w:p>
    <w:p w:rsidR="008879BD" w:rsidRPr="004216DF" w:rsidRDefault="001A5D54" w:rsidP="007A15BB">
      <w:pPr>
        <w:spacing w:after="0" w:line="300" w:lineRule="atLeast"/>
        <w:rPr>
          <w:rFonts w:ascii="Helvetica" w:hAnsi="Helvetica"/>
          <w:b/>
          <w:sz w:val="48"/>
          <w:szCs w:val="48"/>
        </w:rPr>
      </w:pPr>
      <w:r>
        <w:rPr>
          <w:rFonts w:ascii="Helvetica" w:hAnsi="Helvetica"/>
          <w:b/>
          <w:sz w:val="48"/>
          <w:szCs w:val="48"/>
        </w:rPr>
        <w:t>Board Planning</w:t>
      </w:r>
      <w:r w:rsidR="007A15BB" w:rsidRPr="004216DF">
        <w:rPr>
          <w:rFonts w:ascii="Helvetica" w:hAnsi="Helvetica"/>
          <w:b/>
          <w:sz w:val="48"/>
          <w:szCs w:val="48"/>
        </w:rPr>
        <w:t xml:space="preserve"> </w:t>
      </w:r>
      <w:r w:rsidR="00A24365" w:rsidRPr="004216DF">
        <w:rPr>
          <w:rFonts w:ascii="Helvetica" w:hAnsi="Helvetica"/>
          <w:b/>
          <w:sz w:val="48"/>
          <w:szCs w:val="48"/>
        </w:rPr>
        <w:t>Workshop</w:t>
      </w:r>
      <w:r w:rsidR="00A24365" w:rsidRPr="004216DF">
        <w:rPr>
          <w:rFonts w:ascii="Helvetica" w:hAnsi="Helvetica"/>
          <w:b/>
          <w:sz w:val="48"/>
          <w:szCs w:val="48"/>
        </w:rPr>
        <w:br/>
      </w:r>
    </w:p>
    <w:p w:rsidR="008879BD" w:rsidRPr="004216DF" w:rsidRDefault="008879BD" w:rsidP="008879BD">
      <w:pPr>
        <w:pBdr>
          <w:top w:val="single" w:sz="36" w:space="1" w:color="1F497D" w:themeColor="text2"/>
        </w:pBdr>
        <w:spacing w:after="0" w:line="300" w:lineRule="atLeast"/>
        <w:rPr>
          <w:rFonts w:ascii="Helvetica" w:hAnsi="Helvetica"/>
          <w:b/>
          <w:bCs/>
          <w:sz w:val="48"/>
          <w:szCs w:val="48"/>
        </w:rPr>
      </w:pPr>
    </w:p>
    <w:p w:rsidR="00066446" w:rsidRPr="00CE7661" w:rsidRDefault="008879BD">
      <w:pPr>
        <w:rPr>
          <w:rFonts w:ascii="Helvetica" w:hAnsi="Helvetica"/>
          <w:b/>
          <w:bCs/>
          <w:sz w:val="32"/>
          <w:szCs w:val="32"/>
        </w:rPr>
      </w:pPr>
      <w:r w:rsidRPr="00CE7661">
        <w:rPr>
          <w:rFonts w:ascii="Helvetica" w:hAnsi="Helvetica"/>
          <w:b/>
          <w:bCs/>
          <w:sz w:val="32"/>
          <w:szCs w:val="32"/>
        </w:rPr>
        <w:t xml:space="preserve">Held </w:t>
      </w:r>
      <w:r w:rsidR="001A5D54">
        <w:rPr>
          <w:rFonts w:ascii="Helvetica" w:hAnsi="Helvetica"/>
          <w:b/>
          <w:bCs/>
          <w:sz w:val="32"/>
          <w:szCs w:val="32"/>
        </w:rPr>
        <w:t xml:space="preserve">at Toronto Reference Library </w:t>
      </w:r>
      <w:r w:rsidR="00E3673E" w:rsidRPr="00CE7661">
        <w:rPr>
          <w:rFonts w:ascii="Helvetica" w:hAnsi="Helvetica"/>
          <w:b/>
          <w:bCs/>
          <w:sz w:val="32"/>
          <w:szCs w:val="32"/>
        </w:rPr>
        <w:t xml:space="preserve">on </w:t>
      </w:r>
      <w:r w:rsidR="007A15BB" w:rsidRPr="00CE7661">
        <w:rPr>
          <w:rFonts w:ascii="Helvetica" w:hAnsi="Helvetica"/>
          <w:b/>
          <w:bCs/>
          <w:sz w:val="32"/>
          <w:szCs w:val="32"/>
        </w:rPr>
        <w:t xml:space="preserve">November </w:t>
      </w:r>
      <w:r w:rsidR="00EF7244">
        <w:rPr>
          <w:rFonts w:ascii="Helvetica" w:hAnsi="Helvetica"/>
          <w:b/>
          <w:bCs/>
          <w:sz w:val="32"/>
          <w:szCs w:val="32"/>
        </w:rPr>
        <w:t>2</w:t>
      </w:r>
      <w:r w:rsidR="001A5D54">
        <w:rPr>
          <w:rFonts w:ascii="Helvetica" w:hAnsi="Helvetica"/>
          <w:b/>
          <w:bCs/>
          <w:sz w:val="32"/>
          <w:szCs w:val="32"/>
        </w:rPr>
        <w:t>7</w:t>
      </w:r>
      <w:r w:rsidR="007A15BB" w:rsidRPr="00CE7661">
        <w:rPr>
          <w:rFonts w:ascii="Helvetica" w:hAnsi="Helvetica"/>
          <w:b/>
          <w:bCs/>
          <w:sz w:val="32"/>
          <w:szCs w:val="32"/>
        </w:rPr>
        <w:t>, 2015</w:t>
      </w:r>
    </w:p>
    <w:p w:rsidR="00066446" w:rsidRPr="004216DF" w:rsidRDefault="00066446">
      <w:pPr>
        <w:rPr>
          <w:rFonts w:ascii="Helvetica" w:hAnsi="Helvetica"/>
          <w:b/>
          <w:bCs/>
          <w:sz w:val="48"/>
          <w:szCs w:val="48"/>
        </w:rPr>
      </w:pPr>
      <w:r w:rsidRPr="004216DF">
        <w:rPr>
          <w:rFonts w:ascii="Helvetica" w:hAnsi="Helvetica"/>
          <w:b/>
          <w:bCs/>
          <w:sz w:val="48"/>
          <w:szCs w:val="48"/>
        </w:rPr>
        <w:t>DRAFT</w:t>
      </w:r>
    </w:p>
    <w:p w:rsidR="005E13FB" w:rsidRPr="00066446" w:rsidRDefault="00066446">
      <w:pPr>
        <w:rPr>
          <w:rFonts w:ascii="Helvetica" w:hAnsi="Helvetica"/>
          <w:b/>
          <w:bCs/>
          <w:color w:val="FF0000"/>
          <w:sz w:val="52"/>
          <w:szCs w:val="60"/>
        </w:rPr>
      </w:pPr>
      <w:r w:rsidRPr="004216DF">
        <w:rPr>
          <w:rFonts w:ascii="Helvetica" w:hAnsi="Helvetica"/>
          <w:b/>
          <w:bCs/>
          <w:color w:val="FF0000"/>
          <w:sz w:val="48"/>
          <w:szCs w:val="48"/>
        </w:rPr>
        <w:t>CONFIDENTIAL</w:t>
      </w:r>
      <w:r w:rsidR="006C5B35" w:rsidRPr="00066446">
        <w:rPr>
          <w:b/>
          <w:color w:val="FF0000"/>
        </w:rPr>
        <w:br w:type="page"/>
      </w:r>
    </w:p>
    <w:p w:rsidR="006C5B35" w:rsidRDefault="006C5B35" w:rsidP="00F603CA">
      <w:pPr>
        <w:spacing w:after="0" w:line="300" w:lineRule="atLeast"/>
        <w:rPr>
          <w:rFonts w:ascii="Helvetica" w:hAnsi="Helvetica"/>
          <w:b/>
        </w:rPr>
      </w:pPr>
    </w:p>
    <w:p w:rsidR="00EF7244" w:rsidRPr="00F603CA" w:rsidRDefault="00EF7244" w:rsidP="00F603CA">
      <w:pPr>
        <w:spacing w:after="0" w:line="300" w:lineRule="atLeast"/>
        <w:rPr>
          <w:rFonts w:ascii="Helvetica" w:hAnsi="Helvetica"/>
          <w:b/>
        </w:rPr>
      </w:pPr>
    </w:p>
    <w:p w:rsidR="00EF7244" w:rsidRDefault="00EF7244" w:rsidP="00EF7244">
      <w:pPr>
        <w:spacing w:after="0" w:line="300" w:lineRule="atLeast"/>
        <w:jc w:val="center"/>
        <w:rPr>
          <w:rFonts w:ascii="Helvetica" w:hAnsi="Helvetica"/>
          <w:b/>
        </w:rPr>
      </w:pPr>
      <w:r>
        <w:rPr>
          <w:rFonts w:ascii="Helvetica" w:hAnsi="Helvetica"/>
          <w:b/>
        </w:rPr>
        <w:t>FORT YORK FOUNDATION</w:t>
      </w:r>
    </w:p>
    <w:p w:rsidR="00EF7244" w:rsidRDefault="00EF7244" w:rsidP="00EF7244">
      <w:pPr>
        <w:spacing w:after="0" w:line="300" w:lineRule="atLeast"/>
        <w:jc w:val="center"/>
        <w:rPr>
          <w:rFonts w:ascii="Helvetica" w:hAnsi="Helvetica"/>
          <w:b/>
        </w:rPr>
      </w:pPr>
    </w:p>
    <w:p w:rsidR="00EF7244" w:rsidRDefault="008879BD" w:rsidP="00EF7244">
      <w:pPr>
        <w:spacing w:after="0" w:line="300" w:lineRule="atLeast"/>
        <w:jc w:val="center"/>
        <w:rPr>
          <w:rFonts w:ascii="Helvetica" w:hAnsi="Helvetica"/>
          <w:b/>
        </w:rPr>
      </w:pPr>
      <w:r>
        <w:rPr>
          <w:rFonts w:ascii="Helvetica" w:hAnsi="Helvetica" w:cs="Calibri"/>
          <w:b/>
          <w:szCs w:val="36"/>
        </w:rPr>
        <w:t xml:space="preserve">RESULTS OF </w:t>
      </w:r>
      <w:r w:rsidR="009118A4">
        <w:rPr>
          <w:rFonts w:ascii="Helvetica" w:hAnsi="Helvetica" w:cs="Calibri"/>
          <w:b/>
          <w:szCs w:val="36"/>
        </w:rPr>
        <w:t xml:space="preserve">NOVEMBER </w:t>
      </w:r>
      <w:r w:rsidR="00EF7244">
        <w:rPr>
          <w:rFonts w:ascii="Helvetica" w:hAnsi="Helvetica" w:cs="Calibri"/>
          <w:b/>
          <w:szCs w:val="36"/>
        </w:rPr>
        <w:t>30</w:t>
      </w:r>
      <w:r w:rsidR="009118A4">
        <w:rPr>
          <w:rFonts w:ascii="Helvetica" w:hAnsi="Helvetica" w:cs="Calibri"/>
          <w:b/>
          <w:szCs w:val="36"/>
        </w:rPr>
        <w:t>, 2015</w:t>
      </w:r>
      <w:r>
        <w:rPr>
          <w:rFonts w:ascii="Helvetica" w:hAnsi="Helvetica" w:cs="Calibri"/>
          <w:b/>
          <w:szCs w:val="36"/>
        </w:rPr>
        <w:t xml:space="preserve"> </w:t>
      </w:r>
      <w:r w:rsidR="00EF7244">
        <w:rPr>
          <w:rFonts w:ascii="Helvetica" w:hAnsi="Helvetica"/>
          <w:b/>
        </w:rPr>
        <w:t>STRATEGY WORKSHOP</w:t>
      </w:r>
    </w:p>
    <w:p w:rsidR="00EF7244" w:rsidRPr="00951227" w:rsidRDefault="00EF7244" w:rsidP="00EF7244">
      <w:pPr>
        <w:spacing w:after="0" w:line="300" w:lineRule="atLeast"/>
        <w:jc w:val="center"/>
        <w:rPr>
          <w:rFonts w:ascii="Helvetica" w:hAnsi="Helvetica"/>
          <w:b/>
        </w:rPr>
      </w:pPr>
    </w:p>
    <w:p w:rsidR="00894FAB" w:rsidRPr="000C7BDC" w:rsidRDefault="00894FAB" w:rsidP="00501DD9">
      <w:pPr>
        <w:widowControl w:val="0"/>
        <w:autoSpaceDE w:val="0"/>
        <w:autoSpaceDN w:val="0"/>
        <w:adjustRightInd w:val="0"/>
        <w:spacing w:after="0"/>
        <w:jc w:val="center"/>
        <w:rPr>
          <w:rFonts w:ascii="Helvetica" w:hAnsi="Helvetica" w:cs="Calibri"/>
          <w:b/>
          <w:szCs w:val="36"/>
        </w:rPr>
      </w:pPr>
      <w:r>
        <w:rPr>
          <w:rFonts w:ascii="Helvetica" w:hAnsi="Helvetica" w:cs="Calibri"/>
          <w:b/>
          <w:szCs w:val="36"/>
        </w:rPr>
        <w:t>DRAFT &amp; CONFIDENTIAL</w:t>
      </w:r>
    </w:p>
    <w:p w:rsidR="00501DD9" w:rsidRPr="000C7BDC" w:rsidRDefault="00501DD9" w:rsidP="00501DD9">
      <w:pPr>
        <w:widowControl w:val="0"/>
        <w:autoSpaceDE w:val="0"/>
        <w:autoSpaceDN w:val="0"/>
        <w:adjustRightInd w:val="0"/>
        <w:spacing w:after="0"/>
        <w:jc w:val="center"/>
        <w:rPr>
          <w:rFonts w:ascii="Helvetica" w:hAnsi="Helvetica" w:cs="Calibri"/>
          <w:b/>
          <w:szCs w:val="36"/>
        </w:rPr>
      </w:pPr>
    </w:p>
    <w:p w:rsidR="00501DD9" w:rsidRDefault="00501DD9" w:rsidP="00501DD9">
      <w:pPr>
        <w:widowControl w:val="0"/>
        <w:pBdr>
          <w:top w:val="single" w:sz="24" w:space="1" w:color="005C86"/>
        </w:pBdr>
        <w:autoSpaceDE w:val="0"/>
        <w:autoSpaceDN w:val="0"/>
        <w:adjustRightInd w:val="0"/>
        <w:spacing w:after="0"/>
        <w:rPr>
          <w:rFonts w:ascii="Helvetica" w:hAnsi="Helvetica" w:cs="Calibri"/>
          <w:szCs w:val="36"/>
        </w:rPr>
      </w:pPr>
    </w:p>
    <w:p w:rsidR="0070542D" w:rsidRDefault="00501DD9" w:rsidP="00501DD9">
      <w:pPr>
        <w:widowControl w:val="0"/>
        <w:pBdr>
          <w:top w:val="single" w:sz="24" w:space="1" w:color="005C86"/>
        </w:pBdr>
        <w:autoSpaceDE w:val="0"/>
        <w:autoSpaceDN w:val="0"/>
        <w:adjustRightInd w:val="0"/>
        <w:spacing w:after="0"/>
        <w:rPr>
          <w:rFonts w:ascii="Helvetica" w:hAnsi="Helvetica" w:cs="Calibri"/>
          <w:szCs w:val="36"/>
        </w:rPr>
      </w:pPr>
      <w:r>
        <w:rPr>
          <w:rFonts w:ascii="Helvetica" w:hAnsi="Helvetica" w:cs="Calibri"/>
          <w:szCs w:val="36"/>
        </w:rPr>
        <w:t xml:space="preserve">On </w:t>
      </w:r>
      <w:r w:rsidR="009118A4">
        <w:rPr>
          <w:rFonts w:ascii="Helvetica" w:hAnsi="Helvetica" w:cs="Calibri"/>
          <w:szCs w:val="36"/>
        </w:rPr>
        <w:t xml:space="preserve">November </w:t>
      </w:r>
      <w:r w:rsidR="001A5D54">
        <w:rPr>
          <w:rFonts w:ascii="Helvetica" w:hAnsi="Helvetica" w:cs="Calibri"/>
          <w:szCs w:val="36"/>
        </w:rPr>
        <w:t>27</w:t>
      </w:r>
      <w:r w:rsidR="009118A4">
        <w:rPr>
          <w:rFonts w:ascii="Helvetica" w:hAnsi="Helvetica" w:cs="Calibri"/>
          <w:szCs w:val="36"/>
        </w:rPr>
        <w:t>, 2015</w:t>
      </w:r>
      <w:r w:rsidR="00E26181">
        <w:rPr>
          <w:rFonts w:ascii="Helvetica" w:hAnsi="Helvetica" w:cs="Calibri"/>
          <w:szCs w:val="36"/>
        </w:rPr>
        <w:t xml:space="preserve"> </w:t>
      </w:r>
      <w:r w:rsidR="00CB387F">
        <w:rPr>
          <w:rFonts w:ascii="Helvetica" w:hAnsi="Helvetica" w:cs="Calibri"/>
          <w:szCs w:val="36"/>
        </w:rPr>
        <w:t>the Board of the F</w:t>
      </w:r>
      <w:r w:rsidR="001A5D54">
        <w:rPr>
          <w:rFonts w:ascii="Helvetica" w:hAnsi="Helvetica" w:cs="Calibri"/>
          <w:szCs w:val="36"/>
        </w:rPr>
        <w:t xml:space="preserve">ederation of Ontario Public Libraries (FOPL) </w:t>
      </w:r>
      <w:r w:rsidR="008879BD">
        <w:rPr>
          <w:rFonts w:ascii="Helvetica" w:hAnsi="Helvetica" w:cs="Calibri"/>
          <w:szCs w:val="36"/>
        </w:rPr>
        <w:t xml:space="preserve">participated in a </w:t>
      </w:r>
      <w:r w:rsidR="001A5D54">
        <w:rPr>
          <w:rFonts w:ascii="Helvetica" w:hAnsi="Helvetica" w:cs="Calibri"/>
          <w:szCs w:val="36"/>
        </w:rPr>
        <w:t>board planning</w:t>
      </w:r>
      <w:r w:rsidR="00A24365">
        <w:rPr>
          <w:rFonts w:ascii="Helvetica" w:hAnsi="Helvetica" w:cs="Calibri"/>
          <w:szCs w:val="36"/>
        </w:rPr>
        <w:t xml:space="preserve"> workshop</w:t>
      </w:r>
      <w:r w:rsidR="00EF7244">
        <w:rPr>
          <w:rFonts w:ascii="Helvetica" w:hAnsi="Helvetica" w:cs="Calibri"/>
          <w:szCs w:val="36"/>
        </w:rPr>
        <w:t xml:space="preserve"> </w:t>
      </w:r>
      <w:r w:rsidR="001A5D54">
        <w:rPr>
          <w:rFonts w:ascii="Helvetica" w:hAnsi="Helvetica" w:cs="Calibri"/>
          <w:szCs w:val="36"/>
        </w:rPr>
        <w:t>held at the Toronto Reference Library</w:t>
      </w:r>
      <w:r w:rsidR="008879BD">
        <w:rPr>
          <w:rFonts w:ascii="Helvetica" w:hAnsi="Helvetica" w:cs="Calibri"/>
          <w:szCs w:val="36"/>
        </w:rPr>
        <w:t xml:space="preserve">. </w:t>
      </w:r>
    </w:p>
    <w:p w:rsidR="001A5D54" w:rsidRDefault="001A5D54" w:rsidP="00501DD9">
      <w:pPr>
        <w:widowControl w:val="0"/>
        <w:pBdr>
          <w:top w:val="single" w:sz="24" w:space="1" w:color="005C86"/>
        </w:pBdr>
        <w:autoSpaceDE w:val="0"/>
        <w:autoSpaceDN w:val="0"/>
        <w:adjustRightInd w:val="0"/>
        <w:spacing w:after="0"/>
        <w:rPr>
          <w:rFonts w:ascii="Helvetica" w:hAnsi="Helvetica" w:cs="Calibri"/>
          <w:szCs w:val="36"/>
        </w:rPr>
      </w:pPr>
    </w:p>
    <w:p w:rsidR="008879BD" w:rsidRDefault="008879BD" w:rsidP="00501DD9">
      <w:pPr>
        <w:widowControl w:val="0"/>
        <w:pBdr>
          <w:top w:val="single" w:sz="24" w:space="1" w:color="005C86"/>
        </w:pBdr>
        <w:autoSpaceDE w:val="0"/>
        <w:autoSpaceDN w:val="0"/>
        <w:adjustRightInd w:val="0"/>
        <w:spacing w:after="0"/>
        <w:rPr>
          <w:rFonts w:ascii="Helvetica" w:hAnsi="Helvetica" w:cs="Calibri"/>
          <w:szCs w:val="36"/>
        </w:rPr>
      </w:pPr>
      <w:r>
        <w:rPr>
          <w:rFonts w:ascii="Helvetica" w:hAnsi="Helvetica" w:cs="Calibri"/>
          <w:szCs w:val="36"/>
        </w:rPr>
        <w:t xml:space="preserve">The objectives of the </w:t>
      </w:r>
      <w:r w:rsidR="00A24365">
        <w:rPr>
          <w:rFonts w:ascii="Helvetica" w:hAnsi="Helvetica" w:cs="Calibri"/>
          <w:szCs w:val="36"/>
        </w:rPr>
        <w:t xml:space="preserve">Workshop </w:t>
      </w:r>
      <w:r>
        <w:rPr>
          <w:rFonts w:ascii="Helvetica" w:hAnsi="Helvetica" w:cs="Calibri"/>
          <w:szCs w:val="36"/>
        </w:rPr>
        <w:t>were to:</w:t>
      </w:r>
    </w:p>
    <w:p w:rsidR="008879BD" w:rsidRDefault="008879BD" w:rsidP="00501DD9">
      <w:pPr>
        <w:widowControl w:val="0"/>
        <w:pBdr>
          <w:top w:val="single" w:sz="24" w:space="1" w:color="005C86"/>
        </w:pBdr>
        <w:autoSpaceDE w:val="0"/>
        <w:autoSpaceDN w:val="0"/>
        <w:adjustRightInd w:val="0"/>
        <w:spacing w:after="0"/>
        <w:rPr>
          <w:rFonts w:ascii="Helvetica" w:hAnsi="Helvetica" w:cs="Calibri"/>
          <w:szCs w:val="36"/>
        </w:rPr>
      </w:pPr>
    </w:p>
    <w:p w:rsidR="001A5D54" w:rsidRDefault="001A5D54" w:rsidP="001A5D54">
      <w:pPr>
        <w:pStyle w:val="ListParagraph"/>
        <w:numPr>
          <w:ilvl w:val="0"/>
          <w:numId w:val="26"/>
        </w:numPr>
        <w:spacing w:after="0" w:line="300" w:lineRule="atLeast"/>
        <w:rPr>
          <w:rFonts w:ascii="Helvetica" w:hAnsi="Helvetica"/>
        </w:rPr>
      </w:pPr>
      <w:r w:rsidRPr="004B2DF7">
        <w:rPr>
          <w:rFonts w:ascii="Helvetica" w:hAnsi="Helvetica"/>
        </w:rPr>
        <w:t xml:space="preserve">To develop a </w:t>
      </w:r>
      <w:r w:rsidRPr="004B2DF7">
        <w:rPr>
          <w:rFonts w:ascii="Helvetica" w:hAnsi="Helvetica"/>
          <w:b/>
        </w:rPr>
        <w:t>shared understanding of the current state of FOPL</w:t>
      </w:r>
      <w:r w:rsidRPr="004B2DF7">
        <w:rPr>
          <w:rFonts w:ascii="Helvetica" w:hAnsi="Helvetica"/>
        </w:rPr>
        <w:t xml:space="preserve"> and the strategic issues it must address in the future</w:t>
      </w:r>
    </w:p>
    <w:p w:rsidR="001A5D54" w:rsidRDefault="001A5D54" w:rsidP="001A5D54">
      <w:pPr>
        <w:pStyle w:val="ListParagraph"/>
        <w:numPr>
          <w:ilvl w:val="0"/>
          <w:numId w:val="26"/>
        </w:numPr>
        <w:spacing w:after="0" w:line="300" w:lineRule="atLeast"/>
        <w:rPr>
          <w:rFonts w:ascii="Helvetica" w:hAnsi="Helvetica"/>
        </w:rPr>
      </w:pPr>
      <w:r>
        <w:rPr>
          <w:rFonts w:ascii="Helvetica" w:hAnsi="Helvetica"/>
        </w:rPr>
        <w:t xml:space="preserve">To develop </w:t>
      </w:r>
      <w:r w:rsidRPr="004B2DF7">
        <w:rPr>
          <w:rFonts w:ascii="Helvetica" w:hAnsi="Helvetica"/>
          <w:b/>
        </w:rPr>
        <w:t>a clear vision of FOPL</w:t>
      </w:r>
      <w:r>
        <w:rPr>
          <w:rFonts w:ascii="Helvetica" w:hAnsi="Helvetica"/>
        </w:rPr>
        <w:t xml:space="preserve"> 5 years from now – what should it have achieved and where should it be adding value?</w:t>
      </w:r>
    </w:p>
    <w:p w:rsidR="001A5D54" w:rsidRDefault="001A5D54" w:rsidP="001A5D54">
      <w:pPr>
        <w:pStyle w:val="ListParagraph"/>
        <w:numPr>
          <w:ilvl w:val="0"/>
          <w:numId w:val="26"/>
        </w:numPr>
        <w:spacing w:after="0" w:line="300" w:lineRule="atLeast"/>
        <w:rPr>
          <w:rFonts w:ascii="Helvetica" w:hAnsi="Helvetica"/>
        </w:rPr>
      </w:pPr>
      <w:r>
        <w:rPr>
          <w:rFonts w:ascii="Helvetica" w:hAnsi="Helvetica"/>
        </w:rPr>
        <w:t xml:space="preserve">To develop </w:t>
      </w:r>
      <w:r w:rsidRPr="004B2DF7">
        <w:rPr>
          <w:rFonts w:ascii="Helvetica" w:hAnsi="Helvetica"/>
          <w:b/>
        </w:rPr>
        <w:t>a roadmap for moving forward</w:t>
      </w:r>
      <w:r>
        <w:rPr>
          <w:rFonts w:ascii="Helvetica" w:hAnsi="Helvetica"/>
        </w:rPr>
        <w:t xml:space="preserve"> – what needs to happen next and who should do what?</w:t>
      </w:r>
    </w:p>
    <w:p w:rsidR="009118A4" w:rsidRDefault="009118A4" w:rsidP="009118A4">
      <w:pPr>
        <w:spacing w:after="0" w:line="300" w:lineRule="atLeast"/>
        <w:ind w:left="720" w:hanging="720"/>
        <w:rPr>
          <w:rFonts w:ascii="Helvetica" w:hAnsi="Helvetica"/>
        </w:rPr>
      </w:pPr>
    </w:p>
    <w:p w:rsidR="001548FD" w:rsidRDefault="001548FD" w:rsidP="001548FD">
      <w:pPr>
        <w:spacing w:after="0" w:line="300" w:lineRule="atLeast"/>
        <w:ind w:left="720" w:hanging="720"/>
        <w:rPr>
          <w:rFonts w:ascii="Helvetica" w:hAnsi="Helvetica"/>
        </w:rPr>
      </w:pPr>
      <w:r>
        <w:rPr>
          <w:rFonts w:ascii="Helvetica" w:hAnsi="Helvetica"/>
        </w:rPr>
        <w:t xml:space="preserve">This report summarizes the results of the workshop.  </w:t>
      </w:r>
    </w:p>
    <w:p w:rsidR="009118A4" w:rsidRDefault="009118A4" w:rsidP="002F0AB8">
      <w:pPr>
        <w:spacing w:after="0"/>
        <w:rPr>
          <w:rFonts w:ascii="Helvetica" w:hAnsi="Helvetica"/>
          <w:bCs/>
        </w:rPr>
      </w:pPr>
    </w:p>
    <w:p w:rsidR="00EF7244" w:rsidRPr="00951227" w:rsidRDefault="00EF7244" w:rsidP="00EF7244">
      <w:pPr>
        <w:spacing w:after="0" w:line="300" w:lineRule="atLeast"/>
        <w:ind w:left="1440" w:hanging="1440"/>
        <w:rPr>
          <w:rFonts w:ascii="Helvetica" w:hAnsi="Helvetica"/>
          <w:b/>
        </w:rPr>
      </w:pPr>
      <w:r>
        <w:rPr>
          <w:rFonts w:ascii="Helvetica" w:hAnsi="Helvetica"/>
          <w:b/>
        </w:rPr>
        <w:t xml:space="preserve">The Current State of </w:t>
      </w:r>
      <w:r w:rsidR="001A5D54">
        <w:rPr>
          <w:rFonts w:ascii="Helvetica" w:hAnsi="Helvetica"/>
          <w:b/>
        </w:rPr>
        <w:t>FOPL</w:t>
      </w:r>
    </w:p>
    <w:p w:rsidR="00EF7244" w:rsidRDefault="001A5D54" w:rsidP="001548FD">
      <w:pPr>
        <w:spacing w:after="0" w:line="300" w:lineRule="atLeast"/>
        <w:rPr>
          <w:rFonts w:ascii="Helvetica" w:hAnsi="Helvetica"/>
        </w:rPr>
      </w:pPr>
      <w:r>
        <w:rPr>
          <w:rFonts w:ascii="Helvetica" w:hAnsi="Helvetica"/>
        </w:rPr>
        <w:t xml:space="preserve">Stephen Abrams provided a brief overview on the current state of FOPL and recent initiatives. </w:t>
      </w:r>
    </w:p>
    <w:p w:rsidR="00EF7244" w:rsidRDefault="00EF7244" w:rsidP="00EF7244">
      <w:pPr>
        <w:spacing w:after="0" w:line="300" w:lineRule="atLeast"/>
        <w:rPr>
          <w:rFonts w:ascii="Helvetica" w:hAnsi="Helvetica"/>
        </w:rPr>
      </w:pPr>
    </w:p>
    <w:p w:rsidR="002D5DD2" w:rsidRDefault="009118A4" w:rsidP="00EF7244">
      <w:pPr>
        <w:spacing w:after="0" w:line="300" w:lineRule="atLeast"/>
        <w:rPr>
          <w:rFonts w:ascii="Helvetica" w:hAnsi="Helvetica"/>
          <w:b/>
        </w:rPr>
      </w:pPr>
      <w:r w:rsidRPr="00E4147A">
        <w:rPr>
          <w:rFonts w:ascii="Helvetica" w:hAnsi="Helvetica"/>
          <w:b/>
          <w:i/>
        </w:rPr>
        <w:t>Where Are We Today?</w:t>
      </w:r>
      <w:r>
        <w:rPr>
          <w:rFonts w:ascii="Helvetica" w:hAnsi="Helvetica"/>
          <w:b/>
        </w:rPr>
        <w:t xml:space="preserve">  Strategic Assessment</w:t>
      </w:r>
      <w:r w:rsidRPr="00951227">
        <w:rPr>
          <w:rFonts w:ascii="Helvetica" w:hAnsi="Helvetica"/>
          <w:b/>
        </w:rPr>
        <w:t xml:space="preserve"> - </w:t>
      </w:r>
      <w:r>
        <w:rPr>
          <w:rFonts w:ascii="Helvetica" w:hAnsi="Helvetica"/>
          <w:b/>
        </w:rPr>
        <w:t>SWOT Analysis</w:t>
      </w:r>
    </w:p>
    <w:p w:rsidR="00A035E3" w:rsidRDefault="00EF7244">
      <w:pPr>
        <w:rPr>
          <w:rFonts w:ascii="Helvetica" w:hAnsi="Helvetica"/>
        </w:rPr>
      </w:pPr>
      <w:r>
        <w:rPr>
          <w:rFonts w:ascii="Helvetica" w:hAnsi="Helvetica"/>
        </w:rPr>
        <w:t>T</w:t>
      </w:r>
      <w:r w:rsidR="001A5D54">
        <w:rPr>
          <w:rFonts w:ascii="Helvetica" w:hAnsi="Helvetica"/>
        </w:rPr>
        <w:t xml:space="preserve">he participants broke into </w:t>
      </w:r>
      <w:r w:rsidR="00A035E3">
        <w:rPr>
          <w:rFonts w:ascii="Helvetica" w:hAnsi="Helvetica"/>
        </w:rPr>
        <w:t>groups to answer the questions:</w:t>
      </w:r>
    </w:p>
    <w:p w:rsidR="001A5D54" w:rsidRPr="002920AF" w:rsidRDefault="001A5D54" w:rsidP="001A5D54">
      <w:pPr>
        <w:pStyle w:val="ListParagraph"/>
        <w:numPr>
          <w:ilvl w:val="0"/>
          <w:numId w:val="27"/>
        </w:numPr>
        <w:tabs>
          <w:tab w:val="left" w:pos="0"/>
        </w:tabs>
        <w:spacing w:before="100" w:after="0" w:line="300" w:lineRule="atLeast"/>
        <w:rPr>
          <w:rFonts w:ascii="Helvetica" w:hAnsi="Helvetica"/>
          <w:i/>
        </w:rPr>
      </w:pPr>
      <w:r w:rsidRPr="002920AF">
        <w:rPr>
          <w:rFonts w:ascii="Helvetica" w:hAnsi="Helvetica"/>
          <w:i/>
        </w:rPr>
        <w:t>What are the unique differentiating strengths of FOPL (relative to other sector organizations)?</w:t>
      </w:r>
    </w:p>
    <w:p w:rsidR="001A5D54" w:rsidRPr="002920AF" w:rsidRDefault="001A5D54" w:rsidP="001A5D54">
      <w:pPr>
        <w:pStyle w:val="ListParagraph"/>
        <w:numPr>
          <w:ilvl w:val="0"/>
          <w:numId w:val="27"/>
        </w:numPr>
        <w:tabs>
          <w:tab w:val="left" w:pos="0"/>
        </w:tabs>
        <w:spacing w:before="100" w:after="0" w:line="300" w:lineRule="atLeast"/>
        <w:rPr>
          <w:rFonts w:ascii="Helvetica" w:hAnsi="Helvetica"/>
          <w:i/>
        </w:rPr>
      </w:pPr>
      <w:r w:rsidRPr="002920AF">
        <w:rPr>
          <w:rFonts w:ascii="Helvetica" w:hAnsi="Helvetica"/>
          <w:i/>
        </w:rPr>
        <w:t>What weaknesses are limiting our potential impact?</w:t>
      </w:r>
    </w:p>
    <w:p w:rsidR="001A5D54" w:rsidRPr="002920AF" w:rsidRDefault="001A5D54" w:rsidP="001A5D54">
      <w:pPr>
        <w:pStyle w:val="ListParagraph"/>
        <w:numPr>
          <w:ilvl w:val="0"/>
          <w:numId w:val="27"/>
        </w:numPr>
        <w:tabs>
          <w:tab w:val="left" w:pos="0"/>
        </w:tabs>
        <w:spacing w:before="100" w:after="0" w:line="300" w:lineRule="atLeast"/>
        <w:rPr>
          <w:rFonts w:ascii="Helvetica" w:hAnsi="Helvetica"/>
          <w:i/>
        </w:rPr>
      </w:pPr>
      <w:r w:rsidRPr="002920AF">
        <w:rPr>
          <w:rFonts w:ascii="Helvetica" w:hAnsi="Helvetica"/>
          <w:i/>
        </w:rPr>
        <w:t>What external opportunities could we leverage?</w:t>
      </w:r>
    </w:p>
    <w:p w:rsidR="001A5D54" w:rsidRDefault="001A5D54" w:rsidP="001A5D54">
      <w:pPr>
        <w:pStyle w:val="ListParagraph"/>
        <w:numPr>
          <w:ilvl w:val="0"/>
          <w:numId w:val="27"/>
        </w:numPr>
        <w:tabs>
          <w:tab w:val="left" w:pos="0"/>
        </w:tabs>
        <w:spacing w:before="100" w:after="0" w:line="300" w:lineRule="atLeast"/>
        <w:rPr>
          <w:rFonts w:ascii="Helvetica" w:hAnsi="Helvetica"/>
          <w:i/>
        </w:rPr>
      </w:pPr>
      <w:r w:rsidRPr="002920AF">
        <w:rPr>
          <w:rFonts w:ascii="Helvetica" w:hAnsi="Helvetica"/>
          <w:i/>
        </w:rPr>
        <w:t>What potential threats should we be considering in our planning?</w:t>
      </w:r>
    </w:p>
    <w:p w:rsidR="001A5D54" w:rsidRPr="002920AF" w:rsidRDefault="001A5D54" w:rsidP="001A5D54">
      <w:pPr>
        <w:pStyle w:val="ListParagraph"/>
        <w:tabs>
          <w:tab w:val="left" w:pos="0"/>
        </w:tabs>
        <w:spacing w:before="100" w:after="0" w:line="300" w:lineRule="atLeast"/>
        <w:ind w:left="360"/>
        <w:rPr>
          <w:rFonts w:ascii="Helvetica" w:hAnsi="Helvetica"/>
          <w:i/>
        </w:rPr>
      </w:pPr>
    </w:p>
    <w:p w:rsidR="004D4B8D" w:rsidRDefault="00A035E3">
      <w:pPr>
        <w:rPr>
          <w:rFonts w:ascii="Helvetica" w:hAnsi="Helvetica"/>
        </w:rPr>
      </w:pPr>
      <w:r>
        <w:rPr>
          <w:rFonts w:ascii="Helvetica" w:hAnsi="Helvetica"/>
        </w:rPr>
        <w:t xml:space="preserve">Key points raised by the </w:t>
      </w:r>
      <w:r w:rsidR="004D4B8D">
        <w:rPr>
          <w:rFonts w:ascii="Helvetica" w:hAnsi="Helvetica"/>
        </w:rPr>
        <w:t xml:space="preserve">groups </w:t>
      </w:r>
      <w:r w:rsidR="00EF7244">
        <w:rPr>
          <w:rFonts w:ascii="Helvetica" w:hAnsi="Helvetica"/>
        </w:rPr>
        <w:t xml:space="preserve">have been categorized and </w:t>
      </w:r>
      <w:r w:rsidR="004D4B8D">
        <w:rPr>
          <w:rFonts w:ascii="Helvetica" w:hAnsi="Helvetica"/>
        </w:rPr>
        <w:t xml:space="preserve">summarized </w:t>
      </w:r>
      <w:r w:rsidR="00EF7244">
        <w:rPr>
          <w:rFonts w:ascii="Helvetica" w:hAnsi="Helvetica"/>
        </w:rPr>
        <w:t>below</w:t>
      </w:r>
      <w:r>
        <w:rPr>
          <w:rFonts w:ascii="Helvetica" w:hAnsi="Helvetica"/>
        </w:rPr>
        <w:t xml:space="preserve">.  </w:t>
      </w:r>
      <w:r w:rsidR="001D4589">
        <w:rPr>
          <w:rFonts w:ascii="Helvetica" w:hAnsi="Helvetica"/>
        </w:rPr>
        <w:t xml:space="preserve">Points in italics are direct quotes from group discussions.  </w:t>
      </w:r>
    </w:p>
    <w:p w:rsidR="00E43EF5" w:rsidRDefault="00E43EF5">
      <w:pPr>
        <w:rPr>
          <w:rFonts w:ascii="Helvetica" w:hAnsi="Helvetica"/>
          <w:b/>
        </w:rPr>
      </w:pPr>
    </w:p>
    <w:p w:rsidR="001A5D54" w:rsidRDefault="001A5D54">
      <w:pPr>
        <w:rPr>
          <w:rFonts w:ascii="Helvetica" w:hAnsi="Helvetica"/>
          <w:b/>
        </w:rPr>
      </w:pPr>
    </w:p>
    <w:p w:rsidR="004D4B8D" w:rsidRPr="002D5DD2" w:rsidRDefault="001A5D54">
      <w:pPr>
        <w:rPr>
          <w:rFonts w:ascii="Helvetica" w:hAnsi="Helvetica"/>
          <w:b/>
        </w:rPr>
      </w:pPr>
      <w:r>
        <w:rPr>
          <w:rFonts w:ascii="Helvetica" w:hAnsi="Helvetica"/>
          <w:b/>
        </w:rPr>
        <w:lastRenderedPageBreak/>
        <w:t>FOPL</w:t>
      </w:r>
      <w:r w:rsidR="002D5DD2" w:rsidRPr="002D5DD2">
        <w:rPr>
          <w:rFonts w:ascii="Helvetica" w:hAnsi="Helvetica"/>
          <w:b/>
        </w:rPr>
        <w:t xml:space="preserve"> SWOT Analysis</w:t>
      </w:r>
    </w:p>
    <w:tbl>
      <w:tblPr>
        <w:tblStyle w:val="TableGrid"/>
        <w:tblW w:w="0" w:type="auto"/>
        <w:tblLook w:val="04A0" w:firstRow="1" w:lastRow="0" w:firstColumn="1" w:lastColumn="0" w:noHBand="0" w:noVBand="1"/>
      </w:tblPr>
      <w:tblGrid>
        <w:gridCol w:w="4788"/>
        <w:gridCol w:w="4788"/>
      </w:tblGrid>
      <w:tr w:rsidR="009118A4" w:rsidRPr="009118A4" w:rsidTr="008F5F3E">
        <w:trPr>
          <w:tblHeader/>
        </w:trPr>
        <w:tc>
          <w:tcPr>
            <w:tcW w:w="4788" w:type="dxa"/>
            <w:shd w:val="clear" w:color="auto" w:fill="50FB59"/>
          </w:tcPr>
          <w:p w:rsidR="009118A4" w:rsidRDefault="009118A4" w:rsidP="009118A4">
            <w:pPr>
              <w:jc w:val="center"/>
              <w:rPr>
                <w:rFonts w:ascii="Helvetica" w:hAnsi="Helvetica"/>
                <w:b/>
              </w:rPr>
            </w:pPr>
            <w:r w:rsidRPr="009118A4">
              <w:rPr>
                <w:rFonts w:ascii="Helvetica" w:hAnsi="Helvetica"/>
                <w:b/>
              </w:rPr>
              <w:t>Strengths</w:t>
            </w:r>
          </w:p>
          <w:p w:rsidR="009118A4" w:rsidRPr="009118A4" w:rsidRDefault="009118A4" w:rsidP="009118A4">
            <w:pPr>
              <w:jc w:val="center"/>
              <w:rPr>
                <w:rFonts w:ascii="Helvetica" w:hAnsi="Helvetica"/>
                <w:b/>
              </w:rPr>
            </w:pPr>
          </w:p>
        </w:tc>
        <w:tc>
          <w:tcPr>
            <w:tcW w:w="4788" w:type="dxa"/>
            <w:shd w:val="clear" w:color="auto" w:fill="E239DE"/>
          </w:tcPr>
          <w:p w:rsidR="009118A4" w:rsidRPr="009118A4" w:rsidRDefault="009118A4" w:rsidP="009118A4">
            <w:pPr>
              <w:jc w:val="center"/>
              <w:rPr>
                <w:rFonts w:ascii="Helvetica" w:hAnsi="Helvetica"/>
                <w:b/>
              </w:rPr>
            </w:pPr>
            <w:r w:rsidRPr="009118A4">
              <w:rPr>
                <w:rFonts w:ascii="Helvetica" w:hAnsi="Helvetica"/>
                <w:b/>
              </w:rPr>
              <w:t>Weaknesses</w:t>
            </w:r>
          </w:p>
        </w:tc>
      </w:tr>
      <w:tr w:rsidR="009118A4" w:rsidTr="009118A4">
        <w:tc>
          <w:tcPr>
            <w:tcW w:w="4788" w:type="dxa"/>
          </w:tcPr>
          <w:p w:rsidR="00EF7244" w:rsidRPr="00EF7244" w:rsidRDefault="001D4589" w:rsidP="00EF7244">
            <w:pPr>
              <w:spacing w:before="120"/>
              <w:ind w:left="720" w:hanging="720"/>
              <w:rPr>
                <w:rFonts w:ascii="Helvetica" w:hAnsi="Helvetica"/>
                <w:b/>
              </w:rPr>
            </w:pPr>
            <w:r>
              <w:rPr>
                <w:rFonts w:ascii="Helvetica" w:hAnsi="Helvetica"/>
                <w:b/>
              </w:rPr>
              <w:t>•</w:t>
            </w:r>
            <w:r>
              <w:rPr>
                <w:rFonts w:ascii="Helvetica" w:hAnsi="Helvetica"/>
                <w:b/>
              </w:rPr>
              <w:tab/>
            </w:r>
            <w:r w:rsidR="001A5D54">
              <w:rPr>
                <w:rFonts w:ascii="Helvetica" w:hAnsi="Helvetica"/>
                <w:b/>
              </w:rPr>
              <w:t>Representation &amp; Membership</w:t>
            </w:r>
          </w:p>
          <w:p w:rsidR="001A5D54" w:rsidRPr="001A5D54" w:rsidRDefault="001A5D54" w:rsidP="001A5D54">
            <w:pPr>
              <w:pStyle w:val="ListParagraph"/>
              <w:numPr>
                <w:ilvl w:val="0"/>
                <w:numId w:val="28"/>
              </w:numPr>
              <w:rPr>
                <w:i/>
              </w:rPr>
            </w:pPr>
            <w:r w:rsidRPr="001A5D54">
              <w:rPr>
                <w:i/>
              </w:rPr>
              <w:t>Representative from all sizes of public libraries</w:t>
            </w:r>
          </w:p>
          <w:p w:rsidR="001A5D54" w:rsidRPr="001A5D54" w:rsidRDefault="001A5D54" w:rsidP="001A5D54">
            <w:pPr>
              <w:pStyle w:val="ListParagraph"/>
              <w:numPr>
                <w:ilvl w:val="0"/>
                <w:numId w:val="28"/>
              </w:numPr>
              <w:rPr>
                <w:i/>
              </w:rPr>
            </w:pPr>
            <w:r w:rsidRPr="001A5D54">
              <w:rPr>
                <w:i/>
              </w:rPr>
              <w:t>Represent diverse needs</w:t>
            </w:r>
          </w:p>
          <w:p w:rsidR="001A5D54" w:rsidRPr="001A5D54" w:rsidRDefault="001A5D54" w:rsidP="001A5D54">
            <w:pPr>
              <w:pStyle w:val="ListParagraph"/>
              <w:numPr>
                <w:ilvl w:val="0"/>
                <w:numId w:val="28"/>
              </w:numPr>
              <w:rPr>
                <w:i/>
              </w:rPr>
            </w:pPr>
            <w:r w:rsidRPr="001A5D54">
              <w:rPr>
                <w:i/>
              </w:rPr>
              <w:t>Strong levels of membership</w:t>
            </w:r>
          </w:p>
          <w:p w:rsidR="001A5D54" w:rsidRPr="001A5D54" w:rsidRDefault="001A5D54" w:rsidP="001A5D54">
            <w:pPr>
              <w:ind w:left="720" w:hanging="720"/>
              <w:rPr>
                <w:b/>
              </w:rPr>
            </w:pPr>
            <w:r w:rsidRPr="00E14F62">
              <w:t>•</w:t>
            </w:r>
            <w:r w:rsidRPr="00E14F62">
              <w:tab/>
            </w:r>
            <w:r w:rsidRPr="001A5D54">
              <w:rPr>
                <w:b/>
              </w:rPr>
              <w:t>Partnerships:</w:t>
            </w:r>
          </w:p>
          <w:p w:rsidR="001A5D54" w:rsidRPr="001A5D54" w:rsidRDefault="001A5D54" w:rsidP="001A5D54">
            <w:pPr>
              <w:pStyle w:val="ListParagraph"/>
              <w:numPr>
                <w:ilvl w:val="0"/>
                <w:numId w:val="28"/>
              </w:numPr>
              <w:rPr>
                <w:i/>
              </w:rPr>
            </w:pPr>
            <w:r w:rsidRPr="001A5D54">
              <w:rPr>
                <w:i/>
              </w:rPr>
              <w:t>Communicates well with other groups – CULC/SOLS/OLA/OLS-North</w:t>
            </w:r>
          </w:p>
          <w:p w:rsidR="001A5D54" w:rsidRPr="001A5D54" w:rsidRDefault="001A5D54" w:rsidP="001A5D54">
            <w:pPr>
              <w:pStyle w:val="ListParagraph"/>
              <w:numPr>
                <w:ilvl w:val="0"/>
                <w:numId w:val="28"/>
              </w:numPr>
              <w:rPr>
                <w:i/>
              </w:rPr>
            </w:pPr>
            <w:r w:rsidRPr="001A5D54">
              <w:rPr>
                <w:i/>
              </w:rPr>
              <w:t>Good to hear big 5 working together</w:t>
            </w:r>
          </w:p>
          <w:p w:rsidR="001A5D54" w:rsidRPr="001A5D54" w:rsidRDefault="001A5D54" w:rsidP="001A5D54">
            <w:pPr>
              <w:rPr>
                <w:b/>
              </w:rPr>
            </w:pPr>
            <w:r w:rsidRPr="001A5D54">
              <w:rPr>
                <w:b/>
              </w:rPr>
              <w:t>•</w:t>
            </w:r>
            <w:r w:rsidRPr="001A5D54">
              <w:rPr>
                <w:b/>
              </w:rPr>
              <w:tab/>
            </w:r>
            <w:r>
              <w:rPr>
                <w:b/>
              </w:rPr>
              <w:t xml:space="preserve">Strategic </w:t>
            </w:r>
            <w:r w:rsidRPr="001A5D54">
              <w:rPr>
                <w:b/>
              </w:rPr>
              <w:t>Focus</w:t>
            </w:r>
          </w:p>
          <w:p w:rsidR="001A5D54" w:rsidRPr="001A5D54" w:rsidRDefault="001A5D54" w:rsidP="001A5D54">
            <w:pPr>
              <w:pStyle w:val="ListParagraph"/>
              <w:numPr>
                <w:ilvl w:val="0"/>
                <w:numId w:val="28"/>
              </w:numPr>
              <w:rPr>
                <w:i/>
              </w:rPr>
            </w:pPr>
            <w:r w:rsidRPr="001A5D54">
              <w:rPr>
                <w:i/>
              </w:rPr>
              <w:t>Focus on just Ontario public libraries - “One voice” narrower scope</w:t>
            </w:r>
          </w:p>
          <w:p w:rsidR="001A5D54" w:rsidRPr="001A5D54" w:rsidRDefault="001A5D54" w:rsidP="001A5D54">
            <w:pPr>
              <w:pStyle w:val="ListParagraph"/>
              <w:numPr>
                <w:ilvl w:val="0"/>
                <w:numId w:val="28"/>
              </w:numPr>
              <w:rPr>
                <w:i/>
              </w:rPr>
            </w:pPr>
            <w:r w:rsidRPr="001A5D54">
              <w:rPr>
                <w:i/>
              </w:rPr>
              <w:t>Single sector only “public libraries”</w:t>
            </w:r>
          </w:p>
          <w:p w:rsidR="001A5D54" w:rsidRPr="001A5D54" w:rsidRDefault="001A5D54" w:rsidP="001A5D54">
            <w:pPr>
              <w:pStyle w:val="ListParagraph"/>
              <w:numPr>
                <w:ilvl w:val="0"/>
                <w:numId w:val="28"/>
              </w:numPr>
              <w:rPr>
                <w:i/>
              </w:rPr>
            </w:pPr>
            <w:r w:rsidRPr="001A5D54">
              <w:rPr>
                <w:i/>
              </w:rPr>
              <w:t>Political advocacy</w:t>
            </w:r>
          </w:p>
          <w:p w:rsidR="001A5D54" w:rsidRPr="001A5D54" w:rsidRDefault="001A5D54" w:rsidP="001A5D54">
            <w:pPr>
              <w:rPr>
                <w:b/>
              </w:rPr>
            </w:pPr>
            <w:r w:rsidRPr="001A5D54">
              <w:rPr>
                <w:b/>
              </w:rPr>
              <w:t>•</w:t>
            </w:r>
            <w:r w:rsidRPr="001A5D54">
              <w:rPr>
                <w:b/>
              </w:rPr>
              <w:tab/>
              <w:t>Leadership</w:t>
            </w:r>
          </w:p>
          <w:p w:rsidR="001A5D54" w:rsidRPr="001A5D54" w:rsidRDefault="001A5D54" w:rsidP="001A5D54">
            <w:pPr>
              <w:pStyle w:val="ListParagraph"/>
              <w:numPr>
                <w:ilvl w:val="0"/>
                <w:numId w:val="28"/>
              </w:numPr>
              <w:rPr>
                <w:i/>
              </w:rPr>
            </w:pPr>
            <w:r w:rsidRPr="001A5D54">
              <w:rPr>
                <w:i/>
              </w:rPr>
              <w:t>CEO</w:t>
            </w:r>
          </w:p>
          <w:p w:rsidR="001A5D54" w:rsidRPr="001A5D54" w:rsidRDefault="001A5D54" w:rsidP="001A5D54">
            <w:pPr>
              <w:pStyle w:val="ListParagraph"/>
              <w:numPr>
                <w:ilvl w:val="0"/>
                <w:numId w:val="28"/>
              </w:numPr>
              <w:rPr>
                <w:i/>
              </w:rPr>
            </w:pPr>
            <w:r w:rsidRPr="001A5D54">
              <w:rPr>
                <w:i/>
              </w:rPr>
              <w:t>CEO to do the work that needs to get done; Board members of the library world, active meetings, lobbying and being able to do so</w:t>
            </w:r>
          </w:p>
          <w:p w:rsidR="001A5D54" w:rsidRPr="001A5D54" w:rsidRDefault="001A5D54" w:rsidP="001A5D54">
            <w:pPr>
              <w:pStyle w:val="ListParagraph"/>
              <w:numPr>
                <w:ilvl w:val="0"/>
                <w:numId w:val="28"/>
              </w:numPr>
              <w:rPr>
                <w:i/>
              </w:rPr>
            </w:pPr>
            <w:r w:rsidRPr="001A5D54">
              <w:rPr>
                <w:i/>
              </w:rPr>
              <w:t>Combination of staff and trustees</w:t>
            </w:r>
          </w:p>
          <w:p w:rsidR="001A5D54" w:rsidRPr="001A5D54" w:rsidRDefault="001A5D54" w:rsidP="001A5D54">
            <w:pPr>
              <w:pStyle w:val="ListParagraph"/>
              <w:numPr>
                <w:ilvl w:val="0"/>
                <w:numId w:val="28"/>
              </w:numPr>
              <w:rPr>
                <w:i/>
              </w:rPr>
            </w:pPr>
            <w:r w:rsidRPr="001A5D54">
              <w:rPr>
                <w:i/>
              </w:rPr>
              <w:lastRenderedPageBreak/>
              <w:t xml:space="preserve">Board composition – staff and board representation </w:t>
            </w:r>
          </w:p>
          <w:p w:rsidR="001A5D54" w:rsidRPr="001A5D54" w:rsidRDefault="001A5D54" w:rsidP="001A5D54">
            <w:pPr>
              <w:rPr>
                <w:b/>
              </w:rPr>
            </w:pPr>
            <w:r w:rsidRPr="001A5D54">
              <w:rPr>
                <w:b/>
              </w:rPr>
              <w:t>•</w:t>
            </w:r>
            <w:r w:rsidRPr="001A5D54">
              <w:rPr>
                <w:b/>
              </w:rPr>
              <w:tab/>
              <w:t>Results</w:t>
            </w:r>
          </w:p>
          <w:p w:rsidR="001A5D54" w:rsidRDefault="001A5D54" w:rsidP="001A5D54">
            <w:pPr>
              <w:pStyle w:val="ListParagraph"/>
              <w:numPr>
                <w:ilvl w:val="0"/>
                <w:numId w:val="28"/>
              </w:numPr>
              <w:rPr>
                <w:i/>
              </w:rPr>
            </w:pPr>
            <w:r w:rsidRPr="001A5D54">
              <w:rPr>
                <w:i/>
              </w:rPr>
              <w:t xml:space="preserve">FOPL being recognized and respected </w:t>
            </w:r>
          </w:p>
          <w:p w:rsidR="001A5D54" w:rsidRPr="001A5D54" w:rsidRDefault="001A5D54" w:rsidP="001A5D54">
            <w:pPr>
              <w:pStyle w:val="ListParagraph"/>
              <w:numPr>
                <w:ilvl w:val="0"/>
                <w:numId w:val="28"/>
              </w:numPr>
              <w:rPr>
                <w:i/>
              </w:rPr>
            </w:pPr>
            <w:r w:rsidRPr="001A5D54">
              <w:rPr>
                <w:i/>
              </w:rPr>
              <w:t>Our emerging record, credibility, contribution</w:t>
            </w:r>
          </w:p>
          <w:p w:rsidR="001A5D54" w:rsidRDefault="001A5D54" w:rsidP="001A5D54">
            <w:pPr>
              <w:pStyle w:val="ListParagraph"/>
              <w:numPr>
                <w:ilvl w:val="0"/>
                <w:numId w:val="28"/>
              </w:numPr>
              <w:rPr>
                <w:i/>
              </w:rPr>
            </w:pPr>
            <w:r w:rsidRPr="001A5D54">
              <w:rPr>
                <w:i/>
              </w:rPr>
              <w:t>Reasonably nimble</w:t>
            </w:r>
          </w:p>
          <w:p w:rsidR="00A035E3" w:rsidRPr="001A5D54" w:rsidRDefault="001A5D54" w:rsidP="001A5D54">
            <w:pPr>
              <w:pStyle w:val="ListParagraph"/>
              <w:numPr>
                <w:ilvl w:val="0"/>
                <w:numId w:val="28"/>
              </w:numPr>
              <w:rPr>
                <w:i/>
              </w:rPr>
            </w:pPr>
            <w:r w:rsidRPr="001A5D54">
              <w:rPr>
                <w:i/>
              </w:rPr>
              <w:t>Province-wide statistical data</w:t>
            </w:r>
          </w:p>
        </w:tc>
        <w:tc>
          <w:tcPr>
            <w:tcW w:w="4788" w:type="dxa"/>
          </w:tcPr>
          <w:p w:rsidR="001A5D54" w:rsidRPr="001A5D54" w:rsidRDefault="001A5D54" w:rsidP="001A5D54">
            <w:pPr>
              <w:spacing w:before="120"/>
              <w:ind w:left="720" w:hanging="720"/>
              <w:rPr>
                <w:rFonts w:ascii="Helvetica" w:hAnsi="Helvetica"/>
                <w:b/>
              </w:rPr>
            </w:pPr>
            <w:r>
              <w:rPr>
                <w:rFonts w:ascii="Helvetica" w:hAnsi="Helvetica"/>
                <w:b/>
              </w:rPr>
              <w:lastRenderedPageBreak/>
              <w:t>•</w:t>
            </w:r>
            <w:r>
              <w:rPr>
                <w:rFonts w:ascii="Helvetica" w:hAnsi="Helvetica"/>
                <w:b/>
              </w:rPr>
              <w:tab/>
              <w:t>Representation &amp; Membership</w:t>
            </w:r>
          </w:p>
          <w:p w:rsidR="001A5D54" w:rsidRPr="001A5D54" w:rsidRDefault="001A5D54" w:rsidP="001A5D54">
            <w:pPr>
              <w:pStyle w:val="ListParagraph"/>
              <w:numPr>
                <w:ilvl w:val="0"/>
                <w:numId w:val="28"/>
              </w:numPr>
              <w:rPr>
                <w:i/>
              </w:rPr>
            </w:pPr>
            <w:r w:rsidRPr="001A5D54">
              <w:rPr>
                <w:i/>
              </w:rPr>
              <w:t>Low membership among small/rural/native libraries</w:t>
            </w:r>
          </w:p>
          <w:p w:rsidR="001A5D54" w:rsidRPr="001A5D54" w:rsidRDefault="001A5D54" w:rsidP="001A5D54">
            <w:pPr>
              <w:pStyle w:val="ListParagraph"/>
              <w:numPr>
                <w:ilvl w:val="0"/>
                <w:numId w:val="28"/>
              </w:numPr>
              <w:rPr>
                <w:i/>
              </w:rPr>
            </w:pPr>
            <w:r w:rsidRPr="001A5D54">
              <w:rPr>
                <w:i/>
              </w:rPr>
              <w:t>Membership driven – First Nations not able to afford membership; not really knowing FOPL’s purpose</w:t>
            </w:r>
          </w:p>
          <w:p w:rsidR="001A5D54" w:rsidRPr="001A5D54" w:rsidRDefault="001A5D54" w:rsidP="001A5D54">
            <w:pPr>
              <w:pStyle w:val="ListParagraph"/>
              <w:numPr>
                <w:ilvl w:val="0"/>
                <w:numId w:val="28"/>
              </w:numPr>
              <w:rPr>
                <w:i/>
              </w:rPr>
            </w:pPr>
            <w:r w:rsidRPr="001A5D54">
              <w:rPr>
                <w:i/>
              </w:rPr>
              <w:t xml:space="preserve">Challenge as a result of diversity and geography </w:t>
            </w:r>
          </w:p>
          <w:p w:rsidR="001A5D54" w:rsidRDefault="001A5D54" w:rsidP="001A5D54">
            <w:pPr>
              <w:pStyle w:val="ListParagraph"/>
              <w:numPr>
                <w:ilvl w:val="0"/>
                <w:numId w:val="28"/>
              </w:numPr>
              <w:rPr>
                <w:i/>
              </w:rPr>
            </w:pPr>
            <w:r w:rsidRPr="001A5D54">
              <w:rPr>
                <w:i/>
              </w:rPr>
              <w:t>Not 100% of public libraries are members, therefore not really “one voice”</w:t>
            </w:r>
          </w:p>
          <w:p w:rsidR="001A5D54" w:rsidRDefault="001A5D54" w:rsidP="001A5D54">
            <w:pPr>
              <w:pStyle w:val="ListParagraph"/>
              <w:numPr>
                <w:ilvl w:val="0"/>
                <w:numId w:val="28"/>
              </w:numPr>
              <w:rPr>
                <w:i/>
              </w:rPr>
            </w:pPr>
            <w:r w:rsidRPr="001A5D54">
              <w:rPr>
                <w:i/>
              </w:rPr>
              <w:t>Caucus structure – not using effectively</w:t>
            </w:r>
          </w:p>
          <w:p w:rsidR="001A5D54" w:rsidRPr="001A5D54" w:rsidRDefault="001A5D54" w:rsidP="001A5D54">
            <w:pPr>
              <w:rPr>
                <w:b/>
              </w:rPr>
            </w:pPr>
            <w:r w:rsidRPr="001A5D54">
              <w:rPr>
                <w:b/>
              </w:rPr>
              <w:t>•</w:t>
            </w:r>
            <w:r w:rsidRPr="001A5D54">
              <w:rPr>
                <w:b/>
              </w:rPr>
              <w:tab/>
              <w:t>Resources</w:t>
            </w:r>
          </w:p>
          <w:p w:rsidR="001A5D54" w:rsidRPr="001A5D54" w:rsidRDefault="001A5D54" w:rsidP="001A5D54">
            <w:pPr>
              <w:pStyle w:val="ListParagraph"/>
              <w:numPr>
                <w:ilvl w:val="0"/>
                <w:numId w:val="28"/>
              </w:numPr>
              <w:rPr>
                <w:i/>
              </w:rPr>
            </w:pPr>
            <w:r w:rsidRPr="001A5D54">
              <w:rPr>
                <w:i/>
              </w:rPr>
              <w:t>No diversified funding</w:t>
            </w:r>
          </w:p>
          <w:p w:rsidR="001A5D54" w:rsidRPr="001A5D54" w:rsidRDefault="001A5D54" w:rsidP="001A5D54">
            <w:pPr>
              <w:pStyle w:val="ListParagraph"/>
              <w:numPr>
                <w:ilvl w:val="0"/>
                <w:numId w:val="28"/>
              </w:numPr>
              <w:rPr>
                <w:i/>
              </w:rPr>
            </w:pPr>
            <w:r w:rsidRPr="001A5D54">
              <w:rPr>
                <w:i/>
              </w:rPr>
              <w:t>Resources $$$, e.g. staff time</w:t>
            </w:r>
          </w:p>
          <w:p w:rsidR="001A5D54" w:rsidRDefault="001A5D54" w:rsidP="001A5D54">
            <w:pPr>
              <w:pStyle w:val="ListParagraph"/>
              <w:numPr>
                <w:ilvl w:val="0"/>
                <w:numId w:val="28"/>
              </w:numPr>
              <w:rPr>
                <w:i/>
              </w:rPr>
            </w:pPr>
            <w:r w:rsidRPr="001A5D54">
              <w:rPr>
                <w:i/>
              </w:rPr>
              <w:t>Possibility of taking on too much</w:t>
            </w:r>
          </w:p>
          <w:p w:rsidR="001A5D54" w:rsidRPr="001A5D54" w:rsidRDefault="001A5D54" w:rsidP="001A5D54">
            <w:pPr>
              <w:pStyle w:val="ListParagraph"/>
              <w:numPr>
                <w:ilvl w:val="0"/>
                <w:numId w:val="28"/>
              </w:numPr>
              <w:rPr>
                <w:i/>
              </w:rPr>
            </w:pPr>
            <w:r w:rsidRPr="001A5D54">
              <w:rPr>
                <w:i/>
              </w:rPr>
              <w:t>No staff succession plan</w:t>
            </w:r>
          </w:p>
          <w:p w:rsidR="001A5D54" w:rsidRPr="001A5D54" w:rsidRDefault="001A5D54" w:rsidP="001A5D54">
            <w:pPr>
              <w:rPr>
                <w:b/>
              </w:rPr>
            </w:pPr>
            <w:r w:rsidRPr="001A5D54">
              <w:rPr>
                <w:b/>
              </w:rPr>
              <w:t>•</w:t>
            </w:r>
            <w:r w:rsidRPr="001A5D54">
              <w:rPr>
                <w:b/>
              </w:rPr>
              <w:tab/>
            </w:r>
            <w:r>
              <w:rPr>
                <w:b/>
              </w:rPr>
              <w:t>Need for Clear Priorities</w:t>
            </w:r>
          </w:p>
          <w:p w:rsidR="001A5D54" w:rsidRPr="001A5D54" w:rsidRDefault="001A5D54" w:rsidP="001A5D54">
            <w:pPr>
              <w:pStyle w:val="ListParagraph"/>
              <w:numPr>
                <w:ilvl w:val="0"/>
                <w:numId w:val="28"/>
              </w:numPr>
              <w:rPr>
                <w:i/>
              </w:rPr>
            </w:pPr>
            <w:r w:rsidRPr="001A5D54">
              <w:rPr>
                <w:i/>
              </w:rPr>
              <w:t>Lack of clarity in choosing simple long term and short term priorities</w:t>
            </w:r>
          </w:p>
          <w:p w:rsidR="001A5D54" w:rsidRDefault="001A5D54" w:rsidP="001A5D54">
            <w:pPr>
              <w:pStyle w:val="ListParagraph"/>
              <w:numPr>
                <w:ilvl w:val="0"/>
                <w:numId w:val="28"/>
              </w:numPr>
              <w:rPr>
                <w:i/>
              </w:rPr>
            </w:pPr>
            <w:r w:rsidRPr="001A5D54">
              <w:rPr>
                <w:i/>
              </w:rPr>
              <w:t xml:space="preserve">Crowded field, too many groups, too many acronyms </w:t>
            </w:r>
          </w:p>
          <w:p w:rsidR="001A5D54" w:rsidRPr="001A5D54" w:rsidRDefault="001A5D54" w:rsidP="001A5D54">
            <w:pPr>
              <w:pStyle w:val="ListParagraph"/>
              <w:numPr>
                <w:ilvl w:val="0"/>
                <w:numId w:val="28"/>
              </w:numPr>
              <w:rPr>
                <w:i/>
              </w:rPr>
            </w:pPr>
            <w:r w:rsidRPr="001A5D54">
              <w:rPr>
                <w:i/>
              </w:rPr>
              <w:t xml:space="preserve">Too much granularity so </w:t>
            </w:r>
            <w:r w:rsidRPr="001A5D54">
              <w:rPr>
                <w:i/>
              </w:rPr>
              <w:lastRenderedPageBreak/>
              <w:t>synthesis is a challenge – articulation of simple meaningful message</w:t>
            </w:r>
          </w:p>
          <w:p w:rsidR="001A5D54" w:rsidRPr="001A5D54" w:rsidRDefault="001A5D54" w:rsidP="001A5D54">
            <w:r w:rsidRPr="001A5D54">
              <w:t>•</w:t>
            </w:r>
            <w:r w:rsidRPr="001A5D54">
              <w:tab/>
            </w:r>
            <w:r w:rsidRPr="001A5D54">
              <w:rPr>
                <w:b/>
              </w:rPr>
              <w:t>Other:</w:t>
            </w:r>
          </w:p>
          <w:p w:rsidR="001A5D54" w:rsidRPr="001A5D54" w:rsidRDefault="001A5D54" w:rsidP="001A5D54">
            <w:pPr>
              <w:pStyle w:val="ListParagraph"/>
              <w:numPr>
                <w:ilvl w:val="0"/>
                <w:numId w:val="28"/>
              </w:numPr>
              <w:rPr>
                <w:i/>
              </w:rPr>
            </w:pPr>
            <w:r w:rsidRPr="001A5D54">
              <w:rPr>
                <w:i/>
              </w:rPr>
              <w:t xml:space="preserve">Lack of member satisfaction data - How is FOPL doing? - No data from library members </w:t>
            </w:r>
          </w:p>
          <w:p w:rsidR="00354EC7" w:rsidRPr="001A5D54" w:rsidRDefault="001A5D54" w:rsidP="001A5D54">
            <w:pPr>
              <w:pStyle w:val="ListParagraph"/>
              <w:numPr>
                <w:ilvl w:val="0"/>
                <w:numId w:val="28"/>
              </w:numPr>
              <w:rPr>
                <w:i/>
              </w:rPr>
            </w:pPr>
            <w:r w:rsidRPr="001A5D54">
              <w:rPr>
                <w:i/>
              </w:rPr>
              <w:t>Website – information not available</w:t>
            </w:r>
          </w:p>
        </w:tc>
      </w:tr>
    </w:tbl>
    <w:p w:rsidR="009118A4" w:rsidRDefault="009118A4">
      <w:pPr>
        <w:rPr>
          <w:rFonts w:ascii="Helvetica" w:hAnsi="Helvetica"/>
        </w:rPr>
      </w:pPr>
    </w:p>
    <w:p w:rsidR="002F0AB8" w:rsidRDefault="002F0AB8" w:rsidP="00BA2CFA">
      <w:pPr>
        <w:spacing w:after="0"/>
        <w:rPr>
          <w:rFonts w:ascii="Helvetica" w:hAnsi="Helvetica"/>
        </w:rPr>
      </w:pPr>
    </w:p>
    <w:tbl>
      <w:tblPr>
        <w:tblStyle w:val="TableGrid"/>
        <w:tblW w:w="0" w:type="auto"/>
        <w:tblLook w:val="04A0" w:firstRow="1" w:lastRow="0" w:firstColumn="1" w:lastColumn="0" w:noHBand="0" w:noVBand="1"/>
      </w:tblPr>
      <w:tblGrid>
        <w:gridCol w:w="4788"/>
        <w:gridCol w:w="4788"/>
      </w:tblGrid>
      <w:tr w:rsidR="009118A4" w:rsidRPr="009118A4" w:rsidTr="008F5F3E">
        <w:trPr>
          <w:tblHeader/>
        </w:trPr>
        <w:tc>
          <w:tcPr>
            <w:tcW w:w="4788" w:type="dxa"/>
            <w:shd w:val="clear" w:color="auto" w:fill="92CDDC" w:themeFill="accent5" w:themeFillTint="99"/>
          </w:tcPr>
          <w:p w:rsidR="009118A4" w:rsidRDefault="009118A4" w:rsidP="009118A4">
            <w:pPr>
              <w:jc w:val="center"/>
              <w:rPr>
                <w:rFonts w:ascii="Helvetica" w:hAnsi="Helvetica"/>
                <w:b/>
              </w:rPr>
            </w:pPr>
            <w:r w:rsidRPr="009118A4">
              <w:rPr>
                <w:rFonts w:ascii="Helvetica" w:hAnsi="Helvetica"/>
                <w:b/>
              </w:rPr>
              <w:t>Opportunities</w:t>
            </w:r>
          </w:p>
          <w:p w:rsidR="009118A4" w:rsidRPr="009118A4" w:rsidRDefault="009118A4" w:rsidP="009118A4">
            <w:pPr>
              <w:jc w:val="center"/>
              <w:rPr>
                <w:rFonts w:ascii="Helvetica" w:hAnsi="Helvetica"/>
                <w:b/>
              </w:rPr>
            </w:pPr>
          </w:p>
        </w:tc>
        <w:tc>
          <w:tcPr>
            <w:tcW w:w="4788" w:type="dxa"/>
            <w:shd w:val="clear" w:color="auto" w:fill="FFFF00"/>
          </w:tcPr>
          <w:p w:rsidR="009118A4" w:rsidRPr="009118A4" w:rsidRDefault="009118A4" w:rsidP="009118A4">
            <w:pPr>
              <w:jc w:val="center"/>
              <w:rPr>
                <w:rFonts w:ascii="Helvetica" w:hAnsi="Helvetica"/>
                <w:b/>
              </w:rPr>
            </w:pPr>
            <w:r w:rsidRPr="009118A4">
              <w:rPr>
                <w:rFonts w:ascii="Helvetica" w:hAnsi="Helvetica"/>
                <w:b/>
              </w:rPr>
              <w:t>Threats</w:t>
            </w:r>
          </w:p>
        </w:tc>
      </w:tr>
      <w:tr w:rsidR="005D5AFA" w:rsidRPr="005D5AFA" w:rsidTr="009118A4">
        <w:tc>
          <w:tcPr>
            <w:tcW w:w="4788" w:type="dxa"/>
          </w:tcPr>
          <w:p w:rsidR="005D5AFA" w:rsidRPr="005D5AFA" w:rsidRDefault="005D5AFA" w:rsidP="005D5AFA">
            <w:pPr>
              <w:ind w:left="720" w:hanging="720"/>
              <w:rPr>
                <w:rFonts w:ascii="Helvetica" w:hAnsi="Helvetica"/>
                <w:b/>
              </w:rPr>
            </w:pPr>
            <w:r w:rsidRPr="005D5AFA">
              <w:rPr>
                <w:rFonts w:ascii="Helvetica" w:hAnsi="Helvetica"/>
                <w:i/>
              </w:rPr>
              <w:t>•</w:t>
            </w:r>
            <w:r w:rsidRPr="005D5AFA">
              <w:rPr>
                <w:rFonts w:ascii="Helvetica" w:hAnsi="Helvetica"/>
                <w:i/>
              </w:rPr>
              <w:tab/>
            </w:r>
            <w:r w:rsidR="002A40A3">
              <w:rPr>
                <w:rFonts w:ascii="Helvetica" w:hAnsi="Helvetica"/>
                <w:b/>
              </w:rPr>
              <w:t>Demonstrate Value, Build L</w:t>
            </w:r>
            <w:r w:rsidRPr="005D5AFA">
              <w:rPr>
                <w:rFonts w:ascii="Helvetica" w:hAnsi="Helvetica"/>
                <w:b/>
              </w:rPr>
              <w:t xml:space="preserve">eadership </w:t>
            </w:r>
            <w:r w:rsidR="002A40A3">
              <w:rPr>
                <w:rFonts w:ascii="Helvetica" w:hAnsi="Helvetica"/>
                <w:b/>
              </w:rPr>
              <w:t>P</w:t>
            </w:r>
            <w:r w:rsidRPr="005D5AFA">
              <w:rPr>
                <w:rFonts w:ascii="Helvetica" w:hAnsi="Helvetica"/>
                <w:b/>
              </w:rPr>
              <w:t>ositioning</w:t>
            </w:r>
          </w:p>
          <w:p w:rsidR="005D5AFA" w:rsidRPr="005D5AFA" w:rsidRDefault="005D5AFA" w:rsidP="005D5AFA">
            <w:pPr>
              <w:pStyle w:val="ListParagraph"/>
              <w:numPr>
                <w:ilvl w:val="0"/>
                <w:numId w:val="29"/>
              </w:numPr>
              <w:rPr>
                <w:i/>
              </w:rPr>
            </w:pPr>
            <w:r w:rsidRPr="005D5AFA">
              <w:rPr>
                <w:i/>
              </w:rPr>
              <w:t>Increase membership by demonstrating value of FOPL</w:t>
            </w:r>
          </w:p>
          <w:p w:rsidR="005D5AFA" w:rsidRPr="005D5AFA" w:rsidRDefault="005D5AFA" w:rsidP="005D5AFA">
            <w:pPr>
              <w:pStyle w:val="ListParagraph"/>
              <w:numPr>
                <w:ilvl w:val="0"/>
                <w:numId w:val="29"/>
              </w:numPr>
              <w:rPr>
                <w:i/>
              </w:rPr>
            </w:pPr>
            <w:r w:rsidRPr="005D5AFA">
              <w:rPr>
                <w:i/>
              </w:rPr>
              <w:t>Proofs, value, impact, heart</w:t>
            </w:r>
          </w:p>
          <w:p w:rsidR="005D5AFA" w:rsidRPr="005D5AFA" w:rsidRDefault="005D5AFA" w:rsidP="005D5AFA">
            <w:pPr>
              <w:pStyle w:val="ListParagraph"/>
              <w:numPr>
                <w:ilvl w:val="0"/>
                <w:numId w:val="29"/>
              </w:numPr>
              <w:rPr>
                <w:i/>
              </w:rPr>
            </w:pPr>
            <w:r w:rsidRPr="005D5AFA">
              <w:rPr>
                <w:i/>
              </w:rPr>
              <w:t xml:space="preserve">Messaging clarity </w:t>
            </w:r>
          </w:p>
          <w:p w:rsidR="005D5AFA" w:rsidRPr="005D5AFA" w:rsidRDefault="005D5AFA" w:rsidP="005D5AFA">
            <w:pPr>
              <w:pStyle w:val="ListParagraph"/>
              <w:numPr>
                <w:ilvl w:val="0"/>
                <w:numId w:val="29"/>
              </w:numPr>
              <w:rPr>
                <w:i/>
              </w:rPr>
            </w:pPr>
            <w:r w:rsidRPr="005D5AFA">
              <w:rPr>
                <w:i/>
              </w:rPr>
              <w:t>Build on respected position, accomplishments and deliverables</w:t>
            </w:r>
          </w:p>
          <w:p w:rsidR="005D5AFA" w:rsidRPr="005D5AFA" w:rsidRDefault="005D5AFA" w:rsidP="005D5AFA">
            <w:pPr>
              <w:pStyle w:val="ListParagraph"/>
              <w:numPr>
                <w:ilvl w:val="0"/>
                <w:numId w:val="29"/>
              </w:numPr>
              <w:rPr>
                <w:i/>
              </w:rPr>
            </w:pPr>
            <w:r w:rsidRPr="005D5AFA">
              <w:rPr>
                <w:i/>
              </w:rPr>
              <w:t>FOPL as leader</w:t>
            </w:r>
          </w:p>
          <w:p w:rsidR="005D5AFA" w:rsidRDefault="005D5AFA" w:rsidP="005D5AFA">
            <w:pPr>
              <w:ind w:left="720" w:hanging="720"/>
              <w:rPr>
                <w:i/>
              </w:rPr>
            </w:pPr>
          </w:p>
          <w:p w:rsidR="005D5AFA" w:rsidRPr="005D5AFA" w:rsidRDefault="005D5AFA" w:rsidP="005D5AFA">
            <w:pPr>
              <w:ind w:left="720" w:hanging="720"/>
              <w:rPr>
                <w:b/>
              </w:rPr>
            </w:pPr>
            <w:r w:rsidRPr="005D5AFA">
              <w:rPr>
                <w:b/>
              </w:rPr>
              <w:t>•</w:t>
            </w:r>
            <w:r w:rsidRPr="005D5AFA">
              <w:rPr>
                <w:b/>
              </w:rPr>
              <w:tab/>
              <w:t>Promotion and Advocacy</w:t>
            </w:r>
          </w:p>
          <w:p w:rsidR="005D5AFA" w:rsidRPr="005D5AFA" w:rsidRDefault="005D5AFA" w:rsidP="005D5AFA">
            <w:pPr>
              <w:pStyle w:val="ListParagraph"/>
              <w:numPr>
                <w:ilvl w:val="0"/>
                <w:numId w:val="29"/>
              </w:numPr>
              <w:rPr>
                <w:i/>
              </w:rPr>
            </w:pPr>
            <w:r w:rsidRPr="005D5AFA">
              <w:rPr>
                <w:i/>
              </w:rPr>
              <w:t>Change the public’s perception of libraries</w:t>
            </w:r>
          </w:p>
          <w:p w:rsidR="005D5AFA" w:rsidRPr="005D5AFA" w:rsidRDefault="005D5AFA" w:rsidP="005D5AFA">
            <w:pPr>
              <w:pStyle w:val="ListParagraph"/>
              <w:numPr>
                <w:ilvl w:val="0"/>
                <w:numId w:val="29"/>
              </w:numPr>
              <w:rPr>
                <w:i/>
              </w:rPr>
            </w:pPr>
            <w:r w:rsidRPr="005D5AFA">
              <w:rPr>
                <w:i/>
              </w:rPr>
              <w:t>Building relationships with municipal government (AMO, etc.)</w:t>
            </w:r>
          </w:p>
          <w:p w:rsidR="005D5AFA" w:rsidRPr="005D5AFA" w:rsidRDefault="005D5AFA" w:rsidP="005D5AFA">
            <w:pPr>
              <w:pStyle w:val="ListParagraph"/>
              <w:numPr>
                <w:ilvl w:val="0"/>
                <w:numId w:val="29"/>
              </w:numPr>
              <w:rPr>
                <w:i/>
              </w:rPr>
            </w:pPr>
            <w:r w:rsidRPr="005D5AFA">
              <w:rPr>
                <w:i/>
              </w:rPr>
              <w:lastRenderedPageBreak/>
              <w:t>Continue with Library Day @ Queen’s Park (or every other year, pending available funds)</w:t>
            </w:r>
          </w:p>
          <w:p w:rsidR="005D5AFA" w:rsidRDefault="005D5AFA" w:rsidP="005D5AFA">
            <w:pPr>
              <w:pStyle w:val="ListParagraph"/>
              <w:numPr>
                <w:ilvl w:val="0"/>
                <w:numId w:val="29"/>
              </w:numPr>
              <w:rPr>
                <w:i/>
              </w:rPr>
            </w:pPr>
            <w:r w:rsidRPr="005D5AFA">
              <w:rPr>
                <w:i/>
              </w:rPr>
              <w:t>Take lead promoting public libraries as community hubs/cultural commons</w:t>
            </w:r>
          </w:p>
          <w:p w:rsidR="005D5AFA" w:rsidRPr="005D5AFA" w:rsidRDefault="005D5AFA" w:rsidP="005D5AFA">
            <w:pPr>
              <w:ind w:left="720" w:hanging="720"/>
              <w:rPr>
                <w:i/>
              </w:rPr>
            </w:pPr>
          </w:p>
          <w:p w:rsidR="005D5AFA" w:rsidRPr="005D5AFA" w:rsidRDefault="005D5AFA" w:rsidP="005D5AFA">
            <w:pPr>
              <w:ind w:left="720" w:hanging="720"/>
              <w:rPr>
                <w:b/>
              </w:rPr>
            </w:pPr>
            <w:r w:rsidRPr="005D5AFA">
              <w:rPr>
                <w:b/>
              </w:rPr>
              <w:t>•</w:t>
            </w:r>
            <w:r w:rsidRPr="005D5AFA">
              <w:rPr>
                <w:b/>
              </w:rPr>
              <w:tab/>
            </w:r>
            <w:r>
              <w:rPr>
                <w:b/>
              </w:rPr>
              <w:t>Other</w:t>
            </w:r>
          </w:p>
          <w:p w:rsidR="005D5AFA" w:rsidRPr="005D5AFA" w:rsidRDefault="005D5AFA" w:rsidP="005D5AFA">
            <w:pPr>
              <w:pStyle w:val="ListParagraph"/>
              <w:numPr>
                <w:ilvl w:val="0"/>
                <w:numId w:val="29"/>
              </w:numPr>
              <w:rPr>
                <w:i/>
              </w:rPr>
            </w:pPr>
            <w:r w:rsidRPr="005D5AFA">
              <w:rPr>
                <w:i/>
              </w:rPr>
              <w:t>New CLA – reinvigorated federal presence to complement FOPL’s provincial one</w:t>
            </w:r>
          </w:p>
          <w:p w:rsidR="005D5AFA" w:rsidRPr="005D5AFA" w:rsidRDefault="005D5AFA" w:rsidP="005D5AFA">
            <w:pPr>
              <w:pStyle w:val="ListParagraph"/>
              <w:numPr>
                <w:ilvl w:val="0"/>
                <w:numId w:val="29"/>
              </w:numPr>
              <w:rPr>
                <w:i/>
              </w:rPr>
            </w:pPr>
            <w:r w:rsidRPr="005D5AFA">
              <w:rPr>
                <w:i/>
              </w:rPr>
              <w:t>Gather data and information from member libraries re:  needs, FOPL impact, etc.</w:t>
            </w:r>
          </w:p>
          <w:p w:rsidR="005D5AFA" w:rsidRPr="005D5AFA" w:rsidRDefault="005D5AFA" w:rsidP="005D5AFA">
            <w:pPr>
              <w:pStyle w:val="ListParagraph"/>
              <w:numPr>
                <w:ilvl w:val="0"/>
                <w:numId w:val="29"/>
              </w:numPr>
              <w:rPr>
                <w:i/>
              </w:rPr>
            </w:pPr>
            <w:r w:rsidRPr="005D5AFA">
              <w:rPr>
                <w:i/>
              </w:rPr>
              <w:t xml:space="preserve">More training for members – increased value of FOPL and increased partnership opportunities </w:t>
            </w:r>
          </w:p>
        </w:tc>
        <w:tc>
          <w:tcPr>
            <w:tcW w:w="4788" w:type="dxa"/>
          </w:tcPr>
          <w:p w:rsidR="005D5AFA" w:rsidRPr="005D5AFA" w:rsidRDefault="002A40A3" w:rsidP="005D5AFA">
            <w:pPr>
              <w:ind w:left="720" w:hanging="720"/>
              <w:rPr>
                <w:b/>
              </w:rPr>
            </w:pPr>
            <w:r>
              <w:rPr>
                <w:b/>
              </w:rPr>
              <w:lastRenderedPageBreak/>
              <w:t>•</w:t>
            </w:r>
            <w:r>
              <w:rPr>
                <w:b/>
              </w:rPr>
              <w:tab/>
              <w:t xml:space="preserve">Membership &amp; </w:t>
            </w:r>
            <w:r w:rsidR="005D5AFA" w:rsidRPr="005D5AFA">
              <w:rPr>
                <w:b/>
              </w:rPr>
              <w:t>Funding</w:t>
            </w:r>
          </w:p>
          <w:p w:rsidR="005D5AFA" w:rsidRPr="005D5AFA" w:rsidRDefault="005D5AFA" w:rsidP="005D5AFA">
            <w:pPr>
              <w:pStyle w:val="ListParagraph"/>
              <w:numPr>
                <w:ilvl w:val="0"/>
                <w:numId w:val="29"/>
              </w:numPr>
              <w:rPr>
                <w:i/>
              </w:rPr>
            </w:pPr>
            <w:r w:rsidRPr="005D5AFA">
              <w:rPr>
                <w:i/>
              </w:rPr>
              <w:t>Funding pressures on member libraries</w:t>
            </w:r>
          </w:p>
          <w:p w:rsidR="005D5AFA" w:rsidRDefault="005D5AFA" w:rsidP="005D5AFA">
            <w:pPr>
              <w:pStyle w:val="ListParagraph"/>
              <w:numPr>
                <w:ilvl w:val="0"/>
                <w:numId w:val="29"/>
              </w:numPr>
              <w:rPr>
                <w:i/>
              </w:rPr>
            </w:pPr>
            <w:r w:rsidRPr="005D5AFA">
              <w:rPr>
                <w:i/>
              </w:rPr>
              <w:t>Membership may be too expensive</w:t>
            </w:r>
          </w:p>
          <w:p w:rsidR="005D5AFA" w:rsidRPr="005D5AFA" w:rsidRDefault="005D5AFA" w:rsidP="005D5AFA">
            <w:pPr>
              <w:pStyle w:val="ListParagraph"/>
              <w:numPr>
                <w:ilvl w:val="0"/>
                <w:numId w:val="29"/>
              </w:numPr>
              <w:rPr>
                <w:i/>
              </w:rPr>
            </w:pPr>
            <w:r w:rsidRPr="005D5AFA">
              <w:rPr>
                <w:i/>
              </w:rPr>
              <w:t>Lack of member engagement</w:t>
            </w:r>
          </w:p>
          <w:p w:rsidR="005D5AFA" w:rsidRPr="005D5AFA" w:rsidRDefault="005D5AFA" w:rsidP="005D5AFA">
            <w:pPr>
              <w:pStyle w:val="ListParagraph"/>
              <w:numPr>
                <w:ilvl w:val="0"/>
                <w:numId w:val="29"/>
              </w:numPr>
              <w:rPr>
                <w:i/>
              </w:rPr>
            </w:pPr>
            <w:r w:rsidRPr="005D5AFA">
              <w:rPr>
                <w:i/>
              </w:rPr>
              <w:t>Are libraries required to join too many associati</w:t>
            </w:r>
            <w:r>
              <w:rPr>
                <w:i/>
              </w:rPr>
              <w:t xml:space="preserve">ons, federations and </w:t>
            </w:r>
            <w:r w:rsidRPr="005D5AFA">
              <w:rPr>
                <w:i/>
              </w:rPr>
              <w:t>organizations?</w:t>
            </w:r>
          </w:p>
          <w:p w:rsidR="005D5AFA" w:rsidRPr="005D5AFA" w:rsidRDefault="005D5AFA" w:rsidP="005D5AFA">
            <w:pPr>
              <w:pStyle w:val="ListParagraph"/>
              <w:numPr>
                <w:ilvl w:val="0"/>
                <w:numId w:val="29"/>
              </w:numPr>
              <w:rPr>
                <w:i/>
              </w:rPr>
            </w:pPr>
            <w:r w:rsidRPr="005D5AFA">
              <w:rPr>
                <w:i/>
              </w:rPr>
              <w:t>Sustainable stable funding</w:t>
            </w:r>
          </w:p>
          <w:p w:rsidR="005D5AFA" w:rsidRDefault="005D5AFA" w:rsidP="005D5AFA">
            <w:pPr>
              <w:pStyle w:val="ListParagraph"/>
              <w:numPr>
                <w:ilvl w:val="0"/>
                <w:numId w:val="29"/>
              </w:numPr>
              <w:rPr>
                <w:i/>
              </w:rPr>
            </w:pPr>
            <w:r w:rsidRPr="005D5AFA">
              <w:rPr>
                <w:i/>
              </w:rPr>
              <w:t>Are we too grant based?</w:t>
            </w:r>
          </w:p>
          <w:p w:rsidR="002A40A3" w:rsidRPr="005D5AFA" w:rsidRDefault="002A40A3" w:rsidP="002A40A3">
            <w:pPr>
              <w:pStyle w:val="ListParagraph"/>
              <w:ind w:left="1080"/>
              <w:rPr>
                <w:i/>
              </w:rPr>
            </w:pPr>
          </w:p>
          <w:p w:rsidR="005D5AFA" w:rsidRPr="002A40A3" w:rsidRDefault="002A40A3" w:rsidP="005D5AFA">
            <w:pPr>
              <w:ind w:left="720" w:hanging="720"/>
              <w:rPr>
                <w:b/>
              </w:rPr>
            </w:pPr>
            <w:r w:rsidRPr="002A40A3">
              <w:rPr>
                <w:b/>
              </w:rPr>
              <w:t>•</w:t>
            </w:r>
            <w:r w:rsidRPr="002A40A3">
              <w:rPr>
                <w:b/>
              </w:rPr>
              <w:tab/>
              <w:t xml:space="preserve">Staffing: </w:t>
            </w:r>
          </w:p>
          <w:p w:rsidR="005D5AFA" w:rsidRPr="005D5AFA" w:rsidRDefault="005D5AFA" w:rsidP="002A40A3">
            <w:pPr>
              <w:pStyle w:val="ListParagraph"/>
              <w:numPr>
                <w:ilvl w:val="0"/>
                <w:numId w:val="29"/>
              </w:numPr>
              <w:rPr>
                <w:i/>
              </w:rPr>
            </w:pPr>
            <w:r w:rsidRPr="005D5AFA">
              <w:rPr>
                <w:i/>
              </w:rPr>
              <w:t>Threat of losing CEO who can lead the way; membership of larger libraries</w:t>
            </w:r>
          </w:p>
          <w:p w:rsidR="005D5AFA" w:rsidRDefault="005D5AFA" w:rsidP="002A40A3">
            <w:pPr>
              <w:pStyle w:val="ListParagraph"/>
              <w:numPr>
                <w:ilvl w:val="0"/>
                <w:numId w:val="29"/>
              </w:numPr>
              <w:rPr>
                <w:i/>
              </w:rPr>
            </w:pPr>
            <w:r w:rsidRPr="005D5AFA">
              <w:rPr>
                <w:i/>
              </w:rPr>
              <w:lastRenderedPageBreak/>
              <w:t>What if Stephen leaves?  Dependent upon very small staff</w:t>
            </w:r>
          </w:p>
          <w:p w:rsidR="002A40A3" w:rsidRDefault="002A40A3" w:rsidP="002A40A3">
            <w:pPr>
              <w:pStyle w:val="ListParagraph"/>
              <w:ind w:left="1080"/>
              <w:rPr>
                <w:i/>
              </w:rPr>
            </w:pPr>
          </w:p>
          <w:p w:rsidR="002A40A3" w:rsidRPr="002A40A3" w:rsidRDefault="002A40A3" w:rsidP="002A40A3">
            <w:pPr>
              <w:ind w:left="720" w:hanging="720"/>
              <w:rPr>
                <w:b/>
              </w:rPr>
            </w:pPr>
            <w:r w:rsidRPr="002A40A3">
              <w:rPr>
                <w:b/>
              </w:rPr>
              <w:t>•</w:t>
            </w:r>
            <w:r w:rsidRPr="002A40A3">
              <w:rPr>
                <w:b/>
              </w:rPr>
              <w:tab/>
              <w:t>Lack of Understanding:</w:t>
            </w:r>
          </w:p>
          <w:p w:rsidR="005D5AFA" w:rsidRDefault="005D5AFA" w:rsidP="002A40A3">
            <w:pPr>
              <w:pStyle w:val="ListParagraph"/>
              <w:numPr>
                <w:ilvl w:val="0"/>
                <w:numId w:val="29"/>
              </w:numPr>
              <w:rPr>
                <w:i/>
              </w:rPr>
            </w:pPr>
            <w:r w:rsidRPr="005D5AFA">
              <w:rPr>
                <w:i/>
              </w:rPr>
              <w:t>Public doesn’t understand what the library brand is</w:t>
            </w:r>
          </w:p>
          <w:p w:rsidR="002A40A3" w:rsidRDefault="002A40A3" w:rsidP="002A40A3">
            <w:pPr>
              <w:pStyle w:val="ListParagraph"/>
              <w:numPr>
                <w:ilvl w:val="0"/>
                <w:numId w:val="29"/>
              </w:numPr>
              <w:rPr>
                <w:i/>
              </w:rPr>
            </w:pPr>
            <w:r w:rsidRPr="005D5AFA">
              <w:rPr>
                <w:i/>
              </w:rPr>
              <w:t>Lack of understanding by municipal and elected officials</w:t>
            </w:r>
          </w:p>
          <w:p w:rsidR="002A40A3" w:rsidRPr="005D5AFA" w:rsidRDefault="002A40A3" w:rsidP="002A40A3">
            <w:pPr>
              <w:pStyle w:val="ListParagraph"/>
              <w:ind w:left="1080"/>
              <w:rPr>
                <w:i/>
              </w:rPr>
            </w:pPr>
          </w:p>
          <w:p w:rsidR="005D5AFA" w:rsidRPr="002A40A3" w:rsidRDefault="005D5AFA" w:rsidP="005D5AFA">
            <w:pPr>
              <w:ind w:left="720" w:hanging="720"/>
              <w:rPr>
                <w:b/>
              </w:rPr>
            </w:pPr>
            <w:r w:rsidRPr="002A40A3">
              <w:rPr>
                <w:b/>
              </w:rPr>
              <w:t>•</w:t>
            </w:r>
            <w:r w:rsidRPr="002A40A3">
              <w:rPr>
                <w:b/>
              </w:rPr>
              <w:tab/>
            </w:r>
            <w:r w:rsidR="002A40A3" w:rsidRPr="002A40A3">
              <w:rPr>
                <w:b/>
              </w:rPr>
              <w:t>Other</w:t>
            </w:r>
          </w:p>
          <w:p w:rsidR="005D5AFA" w:rsidRPr="005D5AFA" w:rsidRDefault="005D5AFA" w:rsidP="002A40A3">
            <w:pPr>
              <w:pStyle w:val="ListParagraph"/>
              <w:numPr>
                <w:ilvl w:val="0"/>
                <w:numId w:val="29"/>
              </w:numPr>
              <w:rPr>
                <w:i/>
              </w:rPr>
            </w:pPr>
            <w:r w:rsidRPr="005D5AFA">
              <w:rPr>
                <w:i/>
              </w:rPr>
              <w:t>Division of effort – multiple/competing priorities</w:t>
            </w:r>
          </w:p>
          <w:p w:rsidR="005D5AFA" w:rsidRPr="005D5AFA" w:rsidRDefault="005D5AFA" w:rsidP="002A40A3">
            <w:pPr>
              <w:pStyle w:val="ListParagraph"/>
              <w:numPr>
                <w:ilvl w:val="0"/>
                <w:numId w:val="29"/>
              </w:numPr>
              <w:rPr>
                <w:i/>
              </w:rPr>
            </w:pPr>
            <w:r w:rsidRPr="005D5AFA">
              <w:rPr>
                <w:i/>
              </w:rPr>
              <w:t>Are we at the right tables?</w:t>
            </w:r>
          </w:p>
          <w:p w:rsidR="005D5AFA" w:rsidRPr="005D5AFA" w:rsidRDefault="005D5AFA" w:rsidP="002A40A3">
            <w:pPr>
              <w:pStyle w:val="ListParagraph"/>
              <w:numPr>
                <w:ilvl w:val="0"/>
                <w:numId w:val="29"/>
              </w:numPr>
              <w:rPr>
                <w:i/>
              </w:rPr>
            </w:pPr>
            <w:r w:rsidRPr="005D5AFA">
              <w:rPr>
                <w:i/>
              </w:rPr>
              <w:t>Who owns public libraries?</w:t>
            </w:r>
          </w:p>
          <w:p w:rsidR="005D5AFA" w:rsidRPr="005D5AFA" w:rsidRDefault="005D5AFA" w:rsidP="002A40A3">
            <w:pPr>
              <w:pStyle w:val="ListParagraph"/>
              <w:numPr>
                <w:ilvl w:val="1"/>
                <w:numId w:val="29"/>
              </w:numPr>
              <w:rPr>
                <w:i/>
              </w:rPr>
            </w:pPr>
            <w:r w:rsidRPr="005D5AFA">
              <w:rPr>
                <w:i/>
              </w:rPr>
              <w:t>Funding</w:t>
            </w:r>
          </w:p>
          <w:p w:rsidR="005D5AFA" w:rsidRPr="005D5AFA" w:rsidRDefault="005D5AFA" w:rsidP="002A40A3">
            <w:pPr>
              <w:pStyle w:val="ListParagraph"/>
              <w:numPr>
                <w:ilvl w:val="1"/>
                <w:numId w:val="29"/>
              </w:numPr>
              <w:rPr>
                <w:i/>
              </w:rPr>
            </w:pPr>
            <w:r w:rsidRPr="005D5AFA">
              <w:rPr>
                <w:i/>
              </w:rPr>
              <w:t>Municipal</w:t>
            </w:r>
          </w:p>
          <w:p w:rsidR="005D5AFA" w:rsidRPr="005D5AFA" w:rsidRDefault="005D5AFA" w:rsidP="002A40A3">
            <w:pPr>
              <w:pStyle w:val="ListParagraph"/>
              <w:numPr>
                <w:ilvl w:val="1"/>
                <w:numId w:val="29"/>
              </w:numPr>
              <w:rPr>
                <w:i/>
              </w:rPr>
            </w:pPr>
            <w:r w:rsidRPr="005D5AFA">
              <w:rPr>
                <w:i/>
              </w:rPr>
              <w:t>Federal</w:t>
            </w:r>
          </w:p>
          <w:p w:rsidR="005D5AFA" w:rsidRPr="005D5AFA" w:rsidRDefault="005D5AFA" w:rsidP="002A40A3">
            <w:pPr>
              <w:pStyle w:val="ListParagraph"/>
              <w:numPr>
                <w:ilvl w:val="1"/>
                <w:numId w:val="29"/>
              </w:numPr>
              <w:rPr>
                <w:i/>
              </w:rPr>
            </w:pPr>
            <w:r w:rsidRPr="005D5AFA">
              <w:rPr>
                <w:i/>
              </w:rPr>
              <w:t>Ontario</w:t>
            </w:r>
          </w:p>
          <w:p w:rsidR="005D5AFA" w:rsidRPr="005D5AFA" w:rsidRDefault="005D5AFA" w:rsidP="002A40A3">
            <w:pPr>
              <w:pStyle w:val="ListParagraph"/>
              <w:numPr>
                <w:ilvl w:val="1"/>
                <w:numId w:val="29"/>
              </w:numPr>
              <w:rPr>
                <w:i/>
              </w:rPr>
            </w:pPr>
            <w:r w:rsidRPr="005D5AFA">
              <w:rPr>
                <w:i/>
              </w:rPr>
              <w:t>Min</w:t>
            </w:r>
            <w:r w:rsidR="00CB387F">
              <w:rPr>
                <w:i/>
              </w:rPr>
              <w:t>.</w:t>
            </w:r>
            <w:r w:rsidRPr="005D5AFA">
              <w:rPr>
                <w:i/>
              </w:rPr>
              <w:t xml:space="preserve"> of Tourism, Culture and Recreation/inter-ministerial</w:t>
            </w:r>
          </w:p>
          <w:p w:rsidR="005D5AFA" w:rsidRPr="002A40A3" w:rsidRDefault="005D5AFA" w:rsidP="002A40A3">
            <w:pPr>
              <w:ind w:left="720" w:hanging="720"/>
              <w:rPr>
                <w:i/>
              </w:rPr>
            </w:pPr>
          </w:p>
        </w:tc>
      </w:tr>
    </w:tbl>
    <w:p w:rsidR="00354EC7" w:rsidRDefault="00354EC7" w:rsidP="00354EC7">
      <w:pPr>
        <w:rPr>
          <w:rFonts w:ascii="Helvetica" w:hAnsi="Helvetica"/>
        </w:rPr>
      </w:pPr>
    </w:p>
    <w:p w:rsidR="002A40A3" w:rsidRDefault="002A40A3" w:rsidP="00354EC7">
      <w:pPr>
        <w:rPr>
          <w:rFonts w:ascii="Helvetica" w:hAnsi="Helvetica"/>
          <w:b/>
        </w:rPr>
      </w:pPr>
    </w:p>
    <w:p w:rsidR="009118A4" w:rsidRPr="00354EC7" w:rsidRDefault="009118A4" w:rsidP="00354EC7">
      <w:pPr>
        <w:rPr>
          <w:rFonts w:ascii="Helvetica" w:hAnsi="Helvetica"/>
        </w:rPr>
      </w:pPr>
      <w:r w:rsidRPr="00951227">
        <w:rPr>
          <w:rFonts w:ascii="Helvetica" w:hAnsi="Helvetica"/>
          <w:b/>
        </w:rPr>
        <w:t>Identifying Strategic Issues for the Future</w:t>
      </w:r>
    </w:p>
    <w:p w:rsidR="00BA2CFA" w:rsidRDefault="00A24365" w:rsidP="00BA2CFA">
      <w:pPr>
        <w:spacing w:after="0"/>
        <w:rPr>
          <w:rFonts w:ascii="Helvetica" w:hAnsi="Helvetica"/>
        </w:rPr>
      </w:pPr>
      <w:r>
        <w:rPr>
          <w:rFonts w:ascii="Helvetica" w:hAnsi="Helvetica"/>
        </w:rPr>
        <w:t xml:space="preserve">At the end of this process, the group summarized </w:t>
      </w:r>
      <w:r w:rsidRPr="00427CCA">
        <w:rPr>
          <w:rFonts w:ascii="Helvetica" w:hAnsi="Helvetica"/>
          <w:b/>
        </w:rPr>
        <w:t xml:space="preserve">the </w:t>
      </w:r>
      <w:r w:rsidR="002A40A3">
        <w:rPr>
          <w:rFonts w:ascii="Helvetica" w:hAnsi="Helvetica"/>
          <w:b/>
        </w:rPr>
        <w:t xml:space="preserve">key strategic issues facing FOPL </w:t>
      </w:r>
      <w:r w:rsidRPr="00427CCA">
        <w:rPr>
          <w:rFonts w:ascii="Helvetica" w:hAnsi="Helvetica"/>
          <w:b/>
        </w:rPr>
        <w:t>o</w:t>
      </w:r>
      <w:r w:rsidR="006D0670" w:rsidRPr="00427CCA">
        <w:rPr>
          <w:rFonts w:ascii="Helvetica" w:hAnsi="Helvetica"/>
          <w:b/>
        </w:rPr>
        <w:t>ver the next 5 years as follows</w:t>
      </w:r>
      <w:r w:rsidR="006D0670">
        <w:rPr>
          <w:rFonts w:ascii="Helvetica" w:hAnsi="Helvetica"/>
        </w:rPr>
        <w:t xml:space="preserve"> (note: these are not in priority order):</w:t>
      </w:r>
    </w:p>
    <w:p w:rsidR="00A24365" w:rsidRDefault="00A24365" w:rsidP="00BA2CFA">
      <w:pPr>
        <w:spacing w:after="0"/>
        <w:rPr>
          <w:rFonts w:ascii="Helvetica" w:hAnsi="Helvetica"/>
        </w:rPr>
      </w:pPr>
    </w:p>
    <w:p w:rsidR="002A40A3" w:rsidRDefault="002A40A3" w:rsidP="002A40A3">
      <w:pPr>
        <w:spacing w:after="0"/>
        <w:ind w:left="720" w:hanging="720"/>
      </w:pPr>
      <w:r>
        <w:lastRenderedPageBreak/>
        <w:t>•</w:t>
      </w:r>
      <w:r>
        <w:tab/>
        <w:t>Sustainability – resources - $ + staff</w:t>
      </w:r>
    </w:p>
    <w:p w:rsidR="002A40A3" w:rsidRDefault="002A40A3" w:rsidP="002A40A3">
      <w:pPr>
        <w:spacing w:after="0"/>
        <w:ind w:left="720" w:hanging="720"/>
      </w:pPr>
      <w:r>
        <w:t>•</w:t>
      </w:r>
      <w:r>
        <w:tab/>
        <w:t>Prioritization</w:t>
      </w:r>
    </w:p>
    <w:p w:rsidR="002A40A3" w:rsidRDefault="002A40A3" w:rsidP="002A40A3">
      <w:pPr>
        <w:spacing w:after="0"/>
        <w:ind w:left="720" w:hanging="720"/>
      </w:pPr>
      <w:r>
        <w:t>•</w:t>
      </w:r>
      <w:r>
        <w:tab/>
        <w:t xml:space="preserve">Positioning – clarity of promise, messaging, clarity of </w:t>
      </w:r>
      <w:r w:rsidR="00CB387F">
        <w:t>advocacy targets – who</w:t>
      </w:r>
    </w:p>
    <w:p w:rsidR="002A40A3" w:rsidRDefault="002A40A3" w:rsidP="002A40A3">
      <w:pPr>
        <w:spacing w:after="0"/>
        <w:ind w:left="720" w:hanging="720"/>
      </w:pPr>
      <w:r>
        <w:t>•</w:t>
      </w:r>
      <w:r>
        <w:tab/>
        <w:t xml:space="preserve">Getting deliverables to members and understanding impact </w:t>
      </w:r>
    </w:p>
    <w:p w:rsidR="002A40A3" w:rsidRDefault="002A40A3" w:rsidP="002A40A3">
      <w:pPr>
        <w:spacing w:after="0"/>
        <w:ind w:left="720" w:hanging="720"/>
      </w:pPr>
      <w:r>
        <w:t>•</w:t>
      </w:r>
      <w:r>
        <w:tab/>
        <w:t>Collaboration</w:t>
      </w:r>
    </w:p>
    <w:p w:rsidR="002A40A3" w:rsidRDefault="002A40A3" w:rsidP="002A40A3">
      <w:pPr>
        <w:spacing w:after="0"/>
        <w:ind w:left="720" w:hanging="720"/>
      </w:pPr>
      <w:r>
        <w:t>•</w:t>
      </w:r>
      <w:r>
        <w:tab/>
        <w:t>Membership including retention</w:t>
      </w:r>
    </w:p>
    <w:p w:rsidR="002A40A3" w:rsidRDefault="002A40A3" w:rsidP="002A40A3">
      <w:pPr>
        <w:spacing w:after="0"/>
        <w:ind w:left="720" w:hanging="720"/>
      </w:pPr>
      <w:r>
        <w:t>•</w:t>
      </w:r>
      <w:r>
        <w:tab/>
        <w:t xml:space="preserve">Diversity – French </w:t>
      </w:r>
    </w:p>
    <w:p w:rsidR="00CD2154" w:rsidRDefault="00CD2154" w:rsidP="00CD2154">
      <w:pPr>
        <w:rPr>
          <w:b/>
        </w:rPr>
      </w:pPr>
    </w:p>
    <w:p w:rsidR="00CD2154" w:rsidRPr="00951227" w:rsidRDefault="00CD2154" w:rsidP="00CD2154">
      <w:pPr>
        <w:spacing w:after="0" w:line="300" w:lineRule="atLeast"/>
        <w:ind w:left="1440" w:hanging="1440"/>
        <w:rPr>
          <w:rFonts w:ascii="Helvetica" w:hAnsi="Helvetica"/>
          <w:b/>
        </w:rPr>
      </w:pPr>
      <w:r w:rsidRPr="00951227">
        <w:rPr>
          <w:rFonts w:ascii="Helvetica" w:hAnsi="Helvetica"/>
          <w:b/>
          <w:i/>
        </w:rPr>
        <w:t>Where We Should Be Going</w:t>
      </w:r>
      <w:r w:rsidRPr="00951227">
        <w:rPr>
          <w:rFonts w:ascii="Helvetica" w:hAnsi="Helvetica"/>
          <w:b/>
        </w:rPr>
        <w:t xml:space="preserve">:  Preliminary </w:t>
      </w:r>
      <w:r>
        <w:rPr>
          <w:rFonts w:ascii="Helvetica" w:hAnsi="Helvetica"/>
          <w:b/>
        </w:rPr>
        <w:t>Brainstorming – Future Vision:  2020 +</w:t>
      </w:r>
    </w:p>
    <w:p w:rsidR="00CD2154" w:rsidRPr="00CD2154" w:rsidRDefault="00CD2154" w:rsidP="00CD2154">
      <w:r w:rsidRPr="00CD2154">
        <w:t>The groups then discussed the questions:</w:t>
      </w:r>
    </w:p>
    <w:p w:rsidR="002A40A3" w:rsidRDefault="002A40A3" w:rsidP="002A40A3">
      <w:pPr>
        <w:tabs>
          <w:tab w:val="left" w:pos="0"/>
        </w:tabs>
        <w:spacing w:before="100" w:after="0" w:line="300" w:lineRule="atLeast"/>
        <w:rPr>
          <w:rFonts w:ascii="Helvetica" w:hAnsi="Helvetica"/>
          <w:i/>
        </w:rPr>
      </w:pPr>
      <w:r w:rsidRPr="00951227">
        <w:rPr>
          <w:rFonts w:ascii="Helvetica" w:hAnsi="Helvetica"/>
          <w:i/>
        </w:rPr>
        <w:t>•</w:t>
      </w:r>
      <w:r w:rsidRPr="00951227">
        <w:rPr>
          <w:rFonts w:ascii="Helvetica" w:hAnsi="Helvetica"/>
          <w:i/>
        </w:rPr>
        <w:tab/>
      </w:r>
      <w:r>
        <w:rPr>
          <w:rFonts w:ascii="Helvetica" w:hAnsi="Helvetica"/>
          <w:i/>
        </w:rPr>
        <w:t xml:space="preserve"> </w:t>
      </w:r>
      <w:r w:rsidRPr="00951227">
        <w:rPr>
          <w:rFonts w:ascii="Helvetica" w:hAnsi="Helvetica"/>
          <w:i/>
        </w:rPr>
        <w:t xml:space="preserve">What should </w:t>
      </w:r>
      <w:r>
        <w:rPr>
          <w:rFonts w:ascii="Helvetica" w:hAnsi="Helvetica"/>
          <w:i/>
        </w:rPr>
        <w:t>FOPL</w:t>
      </w:r>
      <w:r w:rsidRPr="00951227">
        <w:rPr>
          <w:rFonts w:ascii="Helvetica" w:hAnsi="Helvetica"/>
          <w:i/>
        </w:rPr>
        <w:t xml:space="preserve"> </w:t>
      </w:r>
      <w:r>
        <w:rPr>
          <w:rFonts w:ascii="Helvetica" w:hAnsi="Helvetica"/>
          <w:i/>
        </w:rPr>
        <w:t>be known for in 2020?</w:t>
      </w:r>
    </w:p>
    <w:p w:rsidR="002A40A3" w:rsidRDefault="002A40A3" w:rsidP="002A40A3">
      <w:pPr>
        <w:tabs>
          <w:tab w:val="left" w:pos="0"/>
        </w:tabs>
        <w:spacing w:before="100" w:after="0" w:line="300" w:lineRule="atLeast"/>
        <w:rPr>
          <w:rFonts w:ascii="Helvetica" w:hAnsi="Helvetica"/>
          <w:i/>
        </w:rPr>
      </w:pPr>
      <w:r>
        <w:rPr>
          <w:rFonts w:ascii="Helvetica" w:hAnsi="Helvetica"/>
          <w:i/>
        </w:rPr>
        <w:t>•</w:t>
      </w:r>
      <w:r>
        <w:rPr>
          <w:rFonts w:ascii="Helvetica" w:hAnsi="Helvetica"/>
          <w:i/>
        </w:rPr>
        <w:tab/>
        <w:t xml:space="preserve">What value should FOPL be providing for key stakeholders? </w:t>
      </w:r>
    </w:p>
    <w:p w:rsidR="002A40A3" w:rsidRDefault="002A40A3" w:rsidP="002A40A3">
      <w:pPr>
        <w:tabs>
          <w:tab w:val="left" w:pos="0"/>
        </w:tabs>
        <w:spacing w:before="100" w:after="0" w:line="300" w:lineRule="atLeast"/>
        <w:rPr>
          <w:rFonts w:ascii="Helvetica" w:hAnsi="Helvetica"/>
          <w:i/>
        </w:rPr>
      </w:pPr>
      <w:r>
        <w:rPr>
          <w:rFonts w:ascii="Helvetica" w:hAnsi="Helvetica"/>
          <w:i/>
        </w:rPr>
        <w:t>•</w:t>
      </w:r>
      <w:r>
        <w:rPr>
          <w:rFonts w:ascii="Helvetica" w:hAnsi="Helvetica"/>
          <w:i/>
        </w:rPr>
        <w:tab/>
        <w:t>What would we want stakeholders to say about FOPL and its work?</w:t>
      </w:r>
    </w:p>
    <w:p w:rsidR="0088343E" w:rsidRPr="009A5B25" w:rsidRDefault="0088343E" w:rsidP="00CD2154">
      <w:pPr>
        <w:tabs>
          <w:tab w:val="left" w:pos="0"/>
        </w:tabs>
        <w:spacing w:before="100" w:after="0" w:line="300" w:lineRule="atLeast"/>
        <w:rPr>
          <w:rFonts w:ascii="Helvetica" w:hAnsi="Helvetica"/>
        </w:rPr>
      </w:pPr>
      <w:r w:rsidRPr="009A5B25">
        <w:rPr>
          <w:rFonts w:ascii="Helvetica" w:hAnsi="Helvetica"/>
        </w:rPr>
        <w:t xml:space="preserve">The following </w:t>
      </w:r>
      <w:r w:rsidR="00CB16BF">
        <w:rPr>
          <w:rFonts w:ascii="Helvetica" w:hAnsi="Helvetica"/>
        </w:rPr>
        <w:t>suggestions</w:t>
      </w:r>
      <w:r w:rsidRPr="009A5B25">
        <w:rPr>
          <w:rFonts w:ascii="Helvetica" w:hAnsi="Helvetica"/>
        </w:rPr>
        <w:t xml:space="preserve"> were </w:t>
      </w:r>
      <w:r w:rsidR="009A5B25">
        <w:rPr>
          <w:rFonts w:ascii="Helvetica" w:hAnsi="Helvetica"/>
        </w:rPr>
        <w:t>made</w:t>
      </w:r>
      <w:r w:rsidR="004F51DB">
        <w:rPr>
          <w:rFonts w:ascii="Helvetica" w:hAnsi="Helvetica"/>
        </w:rPr>
        <w:t xml:space="preserve"> during the brainstorming session</w:t>
      </w:r>
      <w:r w:rsidR="009A5B25">
        <w:rPr>
          <w:rFonts w:ascii="Helvetica" w:hAnsi="Helvetica"/>
        </w:rPr>
        <w:t>:</w:t>
      </w:r>
    </w:p>
    <w:p w:rsidR="004F51DB" w:rsidRDefault="004F51DB" w:rsidP="004F51DB">
      <w:pPr>
        <w:spacing w:after="0"/>
        <w:ind w:left="720" w:hanging="720"/>
        <w:rPr>
          <w:b/>
        </w:rPr>
      </w:pPr>
    </w:p>
    <w:p w:rsidR="004F51DB" w:rsidRDefault="004F51DB" w:rsidP="004F51DB">
      <w:pPr>
        <w:spacing w:after="0"/>
        <w:ind w:left="720" w:hanging="720"/>
      </w:pPr>
      <w:r>
        <w:t>•</w:t>
      </w:r>
      <w:r>
        <w:tab/>
        <w:t>Member advocacy – voice to government</w:t>
      </w:r>
    </w:p>
    <w:p w:rsidR="004F51DB" w:rsidRDefault="004F51DB" w:rsidP="004F51DB">
      <w:pPr>
        <w:spacing w:after="0"/>
        <w:ind w:left="720" w:hanging="720"/>
      </w:pPr>
      <w:r>
        <w:t>•</w:t>
      </w:r>
      <w:r>
        <w:tab/>
        <w:t>Go to for all public libraries</w:t>
      </w:r>
    </w:p>
    <w:p w:rsidR="004F51DB" w:rsidRDefault="004F51DB" w:rsidP="004F51DB">
      <w:pPr>
        <w:spacing w:after="0"/>
        <w:ind w:left="720" w:hanging="720"/>
      </w:pPr>
      <w:r>
        <w:t>•</w:t>
      </w:r>
      <w:r>
        <w:tab/>
        <w:t>Achievements – policy, campaigns</w:t>
      </w:r>
    </w:p>
    <w:p w:rsidR="004F51DB" w:rsidRDefault="004F51DB" w:rsidP="004F51DB">
      <w:pPr>
        <w:spacing w:after="0"/>
        <w:ind w:left="720" w:hanging="720"/>
      </w:pPr>
      <w:r>
        <w:t>•</w:t>
      </w:r>
      <w:r>
        <w:tab/>
        <w:t>Clear message – one voice</w:t>
      </w:r>
    </w:p>
    <w:p w:rsidR="004F51DB" w:rsidRDefault="004F51DB" w:rsidP="004F51DB">
      <w:pPr>
        <w:spacing w:after="0"/>
        <w:ind w:left="720" w:hanging="720"/>
      </w:pPr>
      <w:r>
        <w:t>•</w:t>
      </w:r>
      <w:r>
        <w:tab/>
        <w:t>Greater relationships beyond Ontario Government and TCR (school boards, employers, AMO)</w:t>
      </w:r>
    </w:p>
    <w:p w:rsidR="004F51DB" w:rsidRDefault="004F51DB" w:rsidP="004F51DB">
      <w:pPr>
        <w:spacing w:after="0"/>
        <w:ind w:left="720" w:hanging="720"/>
      </w:pPr>
      <w:r>
        <w:t>•</w:t>
      </w:r>
      <w:r>
        <w:tab/>
        <w:t>Leader of/in library sector – institutional (recognized by stakeholders)</w:t>
      </w:r>
    </w:p>
    <w:p w:rsidR="004F51DB" w:rsidRDefault="004F51DB" w:rsidP="004F51DB">
      <w:pPr>
        <w:spacing w:after="0"/>
        <w:ind w:left="720" w:hanging="720"/>
      </w:pPr>
      <w:r>
        <w:t>•</w:t>
      </w:r>
      <w:r>
        <w:tab/>
        <w:t>FOPL orchestrates the Ontario public libraries to deliver consistent messaging to the public</w:t>
      </w:r>
    </w:p>
    <w:p w:rsidR="004F51DB" w:rsidRDefault="004F51DB" w:rsidP="004F51DB">
      <w:pPr>
        <w:spacing w:after="0"/>
        <w:ind w:left="720" w:hanging="720"/>
      </w:pPr>
      <w:r>
        <w:t>•</w:t>
      </w:r>
      <w:r>
        <w:tab/>
        <w:t>FOPL is the trusted resource for public library information on the important topics</w:t>
      </w:r>
    </w:p>
    <w:p w:rsidR="004F51DB" w:rsidRDefault="004F51DB" w:rsidP="004F51DB">
      <w:pPr>
        <w:spacing w:after="0"/>
        <w:ind w:left="720" w:hanging="720"/>
      </w:pPr>
      <w:r>
        <w:t>•</w:t>
      </w:r>
      <w:r>
        <w:tab/>
        <w:t xml:space="preserve">FOPL generates library presence at the municipal level – educates the municipal sector and generates goodwill </w:t>
      </w:r>
    </w:p>
    <w:p w:rsidR="004F51DB" w:rsidRDefault="004F51DB" w:rsidP="004F51DB">
      <w:pPr>
        <w:spacing w:after="0"/>
        <w:ind w:left="720" w:hanging="720"/>
      </w:pPr>
      <w:r>
        <w:t>•</w:t>
      </w:r>
      <w:r>
        <w:tab/>
        <w:t>Successful advocacy to provincial government</w:t>
      </w:r>
    </w:p>
    <w:p w:rsidR="004F51DB" w:rsidRDefault="004F51DB" w:rsidP="004F51DB">
      <w:pPr>
        <w:spacing w:after="0"/>
        <w:ind w:left="720" w:hanging="720"/>
      </w:pPr>
      <w:r>
        <w:lastRenderedPageBreak/>
        <w:t>•</w:t>
      </w:r>
      <w:r>
        <w:tab/>
        <w:t>Well known as library leader supporting Ontario public libraries</w:t>
      </w:r>
    </w:p>
    <w:p w:rsidR="004F51DB" w:rsidRDefault="004F51DB" w:rsidP="004F51DB">
      <w:pPr>
        <w:spacing w:after="0"/>
        <w:ind w:left="720" w:hanging="720"/>
      </w:pPr>
      <w:r>
        <w:t>•</w:t>
      </w:r>
      <w:r>
        <w:tab/>
        <w:t>Marketing to Ontario citizens – citizens to understand value of public libraries</w:t>
      </w:r>
    </w:p>
    <w:p w:rsidR="004F51DB" w:rsidRDefault="004F51DB" w:rsidP="004F51DB">
      <w:pPr>
        <w:spacing w:after="0"/>
        <w:ind w:left="720" w:hanging="720"/>
      </w:pPr>
      <w:r>
        <w:t>•</w:t>
      </w:r>
      <w:r>
        <w:tab/>
        <w:t xml:space="preserve">FOPL builds capacity for local successes of public libraries </w:t>
      </w:r>
    </w:p>
    <w:p w:rsidR="004F51DB" w:rsidRDefault="004F51DB" w:rsidP="009A5B25">
      <w:pPr>
        <w:rPr>
          <w:b/>
        </w:rPr>
      </w:pPr>
    </w:p>
    <w:p w:rsidR="00CB387F" w:rsidRPr="00CB387F" w:rsidRDefault="00CB387F" w:rsidP="009A5B25">
      <w:r w:rsidRPr="00CB387F">
        <w:t>The groups also discussed what value FOPL should be</w:t>
      </w:r>
      <w:r>
        <w:t xml:space="preserve"> providing for key stakeholders (see table below – direct quotes from group discussions)</w:t>
      </w:r>
    </w:p>
    <w:p w:rsidR="004F51DB" w:rsidRDefault="004F51DB" w:rsidP="009A5B25">
      <w:pPr>
        <w:rPr>
          <w:b/>
        </w:rPr>
      </w:pPr>
    </w:p>
    <w:tbl>
      <w:tblPr>
        <w:tblStyle w:val="LightList-Accent1"/>
        <w:tblW w:w="0" w:type="auto"/>
        <w:tblLook w:val="04A0" w:firstRow="1" w:lastRow="0" w:firstColumn="1" w:lastColumn="0" w:noHBand="0" w:noVBand="1"/>
      </w:tblPr>
      <w:tblGrid>
        <w:gridCol w:w="2524"/>
        <w:gridCol w:w="7052"/>
      </w:tblGrid>
      <w:tr w:rsidR="004F51DB" w:rsidRPr="004F51DB" w:rsidTr="004F5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p>
        </w:tc>
        <w:tc>
          <w:tcPr>
            <w:tcW w:w="7052" w:type="dxa"/>
          </w:tcPr>
          <w:p w:rsidR="004F51DB" w:rsidRPr="004F51DB" w:rsidRDefault="004F51DB" w:rsidP="004F51D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F51DB">
              <w:rPr>
                <w:rFonts w:ascii="Arial" w:hAnsi="Arial" w:cs="Arial"/>
                <w:b w:val="0"/>
                <w:i/>
                <w:iCs/>
                <w:color w:val="FFFFFF" w:themeColor="light1"/>
                <w:kern w:val="24"/>
                <w:lang w:val="en-GB" w:eastAsia="en-US"/>
              </w:rPr>
              <w:t>What value should FOPL be providing for key stakeholders?  What would we want stakeholders to say about FOPL and its work?</w:t>
            </w:r>
          </w:p>
        </w:tc>
      </w:tr>
      <w:tr w:rsidR="004F51DB" w:rsidRPr="004F51DB" w:rsidTr="004F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bCs w:val="0"/>
                <w:i/>
                <w:iCs/>
                <w:color w:val="000000" w:themeColor="dark1"/>
                <w:kern w:val="24"/>
                <w:lang w:val="en-GB"/>
              </w:rPr>
              <w:t>Public library users</w:t>
            </w:r>
          </w:p>
        </w:tc>
        <w:tc>
          <w:tcPr>
            <w:tcW w:w="7052" w:type="dxa"/>
          </w:tcPr>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N/A</w:t>
            </w:r>
          </w:p>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(Only indirectly through marketing campaigns by members – FOPL is a silent partner)</w:t>
            </w:r>
          </w:p>
        </w:tc>
      </w:tr>
      <w:tr w:rsidR="004F51DB" w:rsidRPr="004F51DB" w:rsidTr="004F51DB">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i/>
                <w:iCs/>
                <w:color w:val="000000" w:themeColor="dark1"/>
                <w:kern w:val="24"/>
                <w:lang w:val="en-GB"/>
              </w:rPr>
              <w:t>Public library leaders (administrators and boards)</w:t>
            </w:r>
          </w:p>
        </w:tc>
        <w:tc>
          <w:tcPr>
            <w:tcW w:w="7052" w:type="dxa"/>
          </w:tcPr>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Key focus as channel</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Enable libraries to do their jobs better by providing them tools and resources</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FOPL is a key leader on advancing public libraries</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Goal of FOPL is 100% membership</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Need much more communication with members to increase engagement and keep them informed.  Members must see how FOPL supports them</w:t>
            </w:r>
          </w:p>
        </w:tc>
      </w:tr>
      <w:tr w:rsidR="004F51DB" w:rsidRPr="004F51DB" w:rsidTr="004F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i/>
                <w:iCs/>
                <w:color w:val="000000" w:themeColor="dark1"/>
                <w:kern w:val="24"/>
                <w:lang w:val="en-GB"/>
              </w:rPr>
              <w:t>Community leaders</w:t>
            </w:r>
          </w:p>
        </w:tc>
        <w:tc>
          <w:tcPr>
            <w:tcW w:w="7052" w:type="dxa"/>
          </w:tcPr>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FOPL is a trusted resource for library/municipal information/education</w:t>
            </w:r>
          </w:p>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Impact messaging through AMO</w:t>
            </w:r>
          </w:p>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Through membership as members have direct contact</w:t>
            </w:r>
          </w:p>
        </w:tc>
      </w:tr>
      <w:tr w:rsidR="004F51DB" w:rsidRPr="004F51DB" w:rsidTr="004F51DB">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i/>
                <w:iCs/>
                <w:color w:val="000000" w:themeColor="dark1"/>
                <w:kern w:val="24"/>
                <w:lang w:val="en-GB"/>
              </w:rPr>
              <w:t>Community partners</w:t>
            </w:r>
          </w:p>
        </w:tc>
        <w:tc>
          <w:tcPr>
            <w:tcW w:w="7052" w:type="dxa"/>
          </w:tcPr>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Through membership as members have direct contact</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Partnerships  - e.g. school boards</w:t>
            </w:r>
          </w:p>
        </w:tc>
      </w:tr>
      <w:tr w:rsidR="004F51DB" w:rsidRPr="004F51DB" w:rsidTr="004F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bCs w:val="0"/>
                <w:i/>
                <w:iCs/>
                <w:color w:val="000000" w:themeColor="dark1"/>
                <w:kern w:val="24"/>
                <w:lang w:val="en-GB"/>
              </w:rPr>
              <w:t>Vendors</w:t>
            </w:r>
          </w:p>
        </w:tc>
        <w:tc>
          <w:tcPr>
            <w:tcW w:w="7052" w:type="dxa"/>
          </w:tcPr>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Partner/Sponsor or N/A</w:t>
            </w:r>
          </w:p>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Minimally to support advocacy issues such as book publishers</w:t>
            </w:r>
          </w:p>
        </w:tc>
      </w:tr>
      <w:tr w:rsidR="004F51DB" w:rsidRPr="004F51DB" w:rsidTr="004F51DB">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i/>
                <w:iCs/>
                <w:color w:val="000000" w:themeColor="dark1"/>
                <w:kern w:val="24"/>
                <w:lang w:val="en-GB"/>
              </w:rPr>
              <w:t>Provincial government</w:t>
            </w:r>
          </w:p>
        </w:tc>
        <w:tc>
          <w:tcPr>
            <w:tcW w:w="7052" w:type="dxa"/>
          </w:tcPr>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Target – Primary</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Must be more visible – we need an advocate or champion in the legislature – perhaps a back bencher</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Need to be known as the voice for all public libraries</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Need to keep all areas of government informed</w:t>
            </w:r>
          </w:p>
        </w:tc>
      </w:tr>
      <w:tr w:rsidR="004F51DB" w:rsidRPr="004F51DB" w:rsidTr="004F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i/>
                <w:iCs/>
                <w:color w:val="000000" w:themeColor="dark1"/>
                <w:kern w:val="24"/>
                <w:lang w:val="en-GB"/>
              </w:rPr>
              <w:t>Federal government</w:t>
            </w:r>
          </w:p>
        </w:tc>
        <w:tc>
          <w:tcPr>
            <w:tcW w:w="7052" w:type="dxa"/>
          </w:tcPr>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Target</w:t>
            </w:r>
          </w:p>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 xml:space="preserve">Re: First Nations libraries and access to infrastructure </w:t>
            </w:r>
            <w:r w:rsidRPr="00CB387F">
              <w:rPr>
                <w:rFonts w:ascii="Arial" w:hAnsi="Arial" w:cs="Arial"/>
                <w:i/>
              </w:rPr>
              <w:lastRenderedPageBreak/>
              <w:t>funding</w:t>
            </w:r>
          </w:p>
        </w:tc>
      </w:tr>
      <w:tr w:rsidR="004F51DB" w:rsidRPr="004F51DB" w:rsidTr="004F51DB">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i/>
                <w:iCs/>
                <w:color w:val="000000" w:themeColor="dark1"/>
                <w:kern w:val="24"/>
                <w:lang w:val="en-GB"/>
              </w:rPr>
              <w:lastRenderedPageBreak/>
              <w:t>Other library sector associations</w:t>
            </w:r>
          </w:p>
        </w:tc>
        <w:tc>
          <w:tcPr>
            <w:tcW w:w="7052" w:type="dxa"/>
          </w:tcPr>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Partner</w:t>
            </w:r>
          </w:p>
          <w:p w:rsidR="004F51DB" w:rsidRPr="00CB387F" w:rsidRDefault="004F51DB" w:rsidP="004F51D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B387F">
              <w:rPr>
                <w:rFonts w:ascii="Arial" w:hAnsi="Arial" w:cs="Arial"/>
                <w:i/>
              </w:rPr>
              <w:t>Work collaboratively to support FOPL objectives</w:t>
            </w:r>
          </w:p>
          <w:p w:rsidR="004F51DB" w:rsidRPr="00CB387F" w:rsidRDefault="004F51DB" w:rsidP="004F51DB">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F51DB" w:rsidRPr="004F51DB" w:rsidTr="004F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F51DB" w:rsidRPr="004F51DB" w:rsidRDefault="004F51DB" w:rsidP="004F51DB">
            <w:pPr>
              <w:rPr>
                <w:rFonts w:ascii="Arial" w:hAnsi="Arial" w:cs="Arial"/>
                <w:b w:val="0"/>
              </w:rPr>
            </w:pPr>
            <w:r w:rsidRPr="004F51DB">
              <w:rPr>
                <w:rFonts w:ascii="Arial" w:hAnsi="Arial" w:cs="Arial"/>
                <w:b w:val="0"/>
                <w:i/>
                <w:iCs/>
                <w:color w:val="000000" w:themeColor="dark1"/>
                <w:kern w:val="24"/>
                <w:lang w:val="en-GB"/>
              </w:rPr>
              <w:t>Other sectors</w:t>
            </w:r>
          </w:p>
        </w:tc>
        <w:tc>
          <w:tcPr>
            <w:tcW w:w="7052" w:type="dxa"/>
          </w:tcPr>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Minimally to support FOPL objectives</w:t>
            </w:r>
          </w:p>
          <w:p w:rsidR="004F51DB" w:rsidRPr="00CB387F" w:rsidRDefault="004F51DB" w:rsidP="004F51D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B387F">
              <w:rPr>
                <w:rFonts w:ascii="Arial" w:hAnsi="Arial" w:cs="Arial"/>
                <w:i/>
              </w:rPr>
              <w:t>Media for marketing/communication and media releases</w:t>
            </w:r>
          </w:p>
        </w:tc>
      </w:tr>
    </w:tbl>
    <w:p w:rsidR="004F51DB" w:rsidRDefault="004F51DB" w:rsidP="004F51DB">
      <w:pPr>
        <w:rPr>
          <w:rFonts w:ascii="Arial" w:hAnsi="Arial" w:cs="Arial"/>
        </w:rPr>
      </w:pPr>
    </w:p>
    <w:p w:rsidR="004F51DB" w:rsidRDefault="004F51DB">
      <w:pPr>
        <w:rPr>
          <w:rFonts w:ascii="Arial" w:hAnsi="Arial" w:cs="Arial"/>
          <w:b/>
        </w:rPr>
      </w:pPr>
      <w:r>
        <w:rPr>
          <w:rFonts w:ascii="Arial" w:hAnsi="Arial" w:cs="Arial"/>
          <w:b/>
        </w:rPr>
        <w:br w:type="page"/>
      </w:r>
    </w:p>
    <w:p w:rsidR="004F51DB" w:rsidRPr="004F51DB" w:rsidRDefault="004F51DB" w:rsidP="004F51DB">
      <w:pPr>
        <w:rPr>
          <w:rFonts w:ascii="Arial" w:hAnsi="Arial" w:cs="Arial"/>
          <w:b/>
        </w:rPr>
      </w:pPr>
      <w:r w:rsidRPr="004F51DB">
        <w:rPr>
          <w:rFonts w:ascii="Arial" w:hAnsi="Arial" w:cs="Arial"/>
          <w:b/>
        </w:rPr>
        <w:lastRenderedPageBreak/>
        <w:t>Synopsis of Strategic Directions:</w:t>
      </w:r>
    </w:p>
    <w:p w:rsidR="004F51DB" w:rsidRDefault="004F51DB" w:rsidP="004F51DB">
      <w:pPr>
        <w:rPr>
          <w:rFonts w:ascii="Arial" w:hAnsi="Arial" w:cs="Arial"/>
        </w:rPr>
      </w:pPr>
      <w:r>
        <w:rPr>
          <w:rFonts w:ascii="Arial" w:hAnsi="Arial" w:cs="Arial"/>
        </w:rPr>
        <w:t xml:space="preserve">The group concluded that the following strategic directions should guide FOPL over the next 5 years: </w:t>
      </w:r>
    </w:p>
    <w:p w:rsidR="004F51DB" w:rsidRDefault="004F51DB" w:rsidP="004F51DB">
      <w:pPr>
        <w:spacing w:after="0"/>
        <w:ind w:left="720" w:hanging="720"/>
      </w:pPr>
      <w:r>
        <w:t>•</w:t>
      </w:r>
      <w:r>
        <w:tab/>
      </w:r>
      <w:r w:rsidRPr="00B17956">
        <w:rPr>
          <w:b/>
        </w:rPr>
        <w:t>Advocate t</w:t>
      </w:r>
      <w:r w:rsidR="00B17956">
        <w:rPr>
          <w:b/>
        </w:rPr>
        <w:t xml:space="preserve">o all of the Provincial Government, </w:t>
      </w:r>
      <w:r w:rsidRPr="00B17956">
        <w:rPr>
          <w:b/>
        </w:rPr>
        <w:t>AMO and others</w:t>
      </w:r>
      <w:r>
        <w:t xml:space="preserve"> – “driving the car” on government policy</w:t>
      </w:r>
    </w:p>
    <w:p w:rsidR="004F51DB" w:rsidRDefault="004F51DB" w:rsidP="004F51DB">
      <w:pPr>
        <w:spacing w:after="0"/>
        <w:ind w:left="1440" w:hanging="720"/>
      </w:pPr>
      <w:r>
        <w:t>-</w:t>
      </w:r>
      <w:r>
        <w:tab/>
        <w:t>Position libraries as playing a leading role in helping systems adapt to 21</w:t>
      </w:r>
      <w:r w:rsidRPr="003A37DD">
        <w:rPr>
          <w:vertAlign w:val="superscript"/>
        </w:rPr>
        <w:t>st</w:t>
      </w:r>
      <w:r>
        <w:t xml:space="preserve"> century changes – collective impact</w:t>
      </w:r>
    </w:p>
    <w:p w:rsidR="004F51DB" w:rsidRDefault="004F51DB" w:rsidP="004F51DB">
      <w:pPr>
        <w:spacing w:after="0"/>
        <w:ind w:left="1440" w:hanging="720"/>
      </w:pPr>
      <w:r>
        <w:t>-</w:t>
      </w:r>
      <w:r>
        <w:tab/>
        <w:t>Position libraries as community hubs – serving government policy</w:t>
      </w:r>
    </w:p>
    <w:p w:rsidR="004F51DB" w:rsidRDefault="004F51DB" w:rsidP="004F51DB">
      <w:pPr>
        <w:spacing w:after="0"/>
        <w:ind w:left="720" w:hanging="720"/>
      </w:pPr>
    </w:p>
    <w:p w:rsidR="004F51DB" w:rsidRPr="00B17956" w:rsidRDefault="004F51DB" w:rsidP="004F51DB">
      <w:pPr>
        <w:spacing w:after="0"/>
        <w:ind w:left="720" w:hanging="720"/>
        <w:rPr>
          <w:b/>
        </w:rPr>
      </w:pPr>
      <w:r>
        <w:t>•</w:t>
      </w:r>
      <w:r>
        <w:tab/>
      </w:r>
      <w:r w:rsidRPr="00B17956">
        <w:rPr>
          <w:b/>
        </w:rPr>
        <w:t xml:space="preserve">Equip local libraries to do consistent effective messaging to users and local municipalities </w:t>
      </w:r>
    </w:p>
    <w:p w:rsidR="004F51DB" w:rsidRDefault="004F51DB" w:rsidP="004F51DB">
      <w:pPr>
        <w:spacing w:after="0"/>
        <w:ind w:left="720" w:hanging="720"/>
      </w:pPr>
      <w:r>
        <w:tab/>
        <w:t>-</w:t>
      </w:r>
      <w:r>
        <w:tab/>
        <w:t xml:space="preserve">Be an effective articulator of </w:t>
      </w:r>
      <w:r w:rsidR="00B17956">
        <w:t>“</w:t>
      </w:r>
      <w:r>
        <w:t>the promise</w:t>
      </w:r>
      <w:r w:rsidR="00B17956">
        <w:t>”</w:t>
      </w:r>
    </w:p>
    <w:p w:rsidR="004F51DB" w:rsidRDefault="004F51DB" w:rsidP="004F51DB">
      <w:pPr>
        <w:spacing w:after="0"/>
        <w:ind w:left="2160" w:hanging="720"/>
      </w:pPr>
      <w:r>
        <w:t>-</w:t>
      </w:r>
      <w:r>
        <w:tab/>
        <w:t>Consensus-builder – the common ground</w:t>
      </w:r>
    </w:p>
    <w:p w:rsidR="004F51DB" w:rsidRDefault="004F51DB" w:rsidP="004F51DB">
      <w:pPr>
        <w:spacing w:after="0"/>
        <w:ind w:left="2160" w:hanging="720"/>
      </w:pPr>
      <w:r>
        <w:t>-</w:t>
      </w:r>
      <w:r>
        <w:tab/>
        <w:t>Core common agenda</w:t>
      </w:r>
    </w:p>
    <w:p w:rsidR="004F51DB" w:rsidRDefault="004F51DB" w:rsidP="004F51DB">
      <w:pPr>
        <w:spacing w:after="0"/>
        <w:ind w:left="2160" w:hanging="720"/>
      </w:pPr>
      <w:r>
        <w:t>-</w:t>
      </w:r>
      <w:r>
        <w:tab/>
        <w:t xml:space="preserve">Partnerships </w:t>
      </w:r>
    </w:p>
    <w:p w:rsidR="004F51DB" w:rsidRDefault="004F51DB" w:rsidP="004F51DB">
      <w:pPr>
        <w:spacing w:after="0"/>
        <w:ind w:left="1440" w:hanging="720"/>
      </w:pPr>
      <w:r>
        <w:t>-</w:t>
      </w:r>
      <w:r>
        <w:tab/>
        <w:t>Mobilize the library community</w:t>
      </w:r>
    </w:p>
    <w:p w:rsidR="004F51DB" w:rsidRDefault="004F51DB" w:rsidP="004F51DB">
      <w:pPr>
        <w:spacing w:after="0"/>
        <w:ind w:left="1440" w:hanging="720"/>
      </w:pPr>
      <w:r>
        <w:t>-</w:t>
      </w:r>
      <w:r>
        <w:tab/>
        <w:t>Provide research as an enabler</w:t>
      </w:r>
    </w:p>
    <w:p w:rsidR="004F51DB" w:rsidRDefault="004F51DB" w:rsidP="004F51DB">
      <w:pPr>
        <w:spacing w:after="0"/>
        <w:ind w:left="1440" w:hanging="720"/>
      </w:pPr>
      <w:r>
        <w:t>-</w:t>
      </w:r>
      <w:r>
        <w:tab/>
        <w:t>Develop tools</w:t>
      </w:r>
    </w:p>
    <w:p w:rsidR="004F51DB" w:rsidRDefault="004F51DB" w:rsidP="004F51DB">
      <w:pPr>
        <w:spacing w:after="0"/>
        <w:ind w:left="1440" w:hanging="720"/>
      </w:pPr>
      <w:r>
        <w:t>-</w:t>
      </w:r>
      <w:r>
        <w:tab/>
        <w:t>Make it easy to access – website</w:t>
      </w:r>
    </w:p>
    <w:p w:rsidR="004F51DB" w:rsidRDefault="004F51DB" w:rsidP="004F51DB">
      <w:pPr>
        <w:spacing w:after="0"/>
      </w:pPr>
    </w:p>
    <w:p w:rsidR="004F51DB" w:rsidRPr="00B17956" w:rsidRDefault="004F51DB" w:rsidP="004F51DB">
      <w:pPr>
        <w:spacing w:after="0"/>
        <w:ind w:left="720" w:hanging="720"/>
        <w:rPr>
          <w:b/>
        </w:rPr>
      </w:pPr>
      <w:r>
        <w:t>•</w:t>
      </w:r>
      <w:r>
        <w:tab/>
      </w:r>
      <w:r w:rsidRPr="00B17956">
        <w:rPr>
          <w:b/>
        </w:rPr>
        <w:t>Identify new and emerging issues – maintain a “watching brief”</w:t>
      </w:r>
    </w:p>
    <w:p w:rsidR="004F51DB" w:rsidRDefault="004F51DB" w:rsidP="004F51DB">
      <w:pPr>
        <w:spacing w:after="0"/>
        <w:ind w:left="720" w:hanging="720"/>
      </w:pPr>
    </w:p>
    <w:p w:rsidR="004F51DB" w:rsidRPr="00B17956" w:rsidRDefault="004F51DB" w:rsidP="004F51DB">
      <w:pPr>
        <w:spacing w:after="0"/>
        <w:ind w:left="720" w:hanging="720"/>
        <w:rPr>
          <w:b/>
        </w:rPr>
      </w:pPr>
      <w:r>
        <w:t>•</w:t>
      </w:r>
      <w:r>
        <w:tab/>
      </w:r>
      <w:r w:rsidRPr="00B17956">
        <w:rPr>
          <w:b/>
        </w:rPr>
        <w:t xml:space="preserve">Represent every library system in Ontario </w:t>
      </w:r>
    </w:p>
    <w:p w:rsidR="004F51DB" w:rsidRDefault="004F51DB" w:rsidP="004F51DB">
      <w:pPr>
        <w:spacing w:after="0"/>
        <w:ind w:left="720" w:hanging="720"/>
      </w:pPr>
      <w:r>
        <w:tab/>
        <w:t>-</w:t>
      </w:r>
      <w:r>
        <w:tab/>
        <w:t>FOPL consulted and recognized as a conduit to public libraries</w:t>
      </w:r>
    </w:p>
    <w:p w:rsidR="004F51DB" w:rsidRDefault="00B17956" w:rsidP="004F51DB">
      <w:pPr>
        <w:spacing w:after="0"/>
        <w:ind w:left="1440" w:hanging="720"/>
      </w:pPr>
      <w:r>
        <w:t>-</w:t>
      </w:r>
      <w:r>
        <w:tab/>
        <w:t>Use</w:t>
      </w:r>
      <w:r w:rsidR="004F51DB">
        <w:t xml:space="preserve"> caucuses</w:t>
      </w:r>
    </w:p>
    <w:p w:rsidR="004F51DB" w:rsidRDefault="004F51DB" w:rsidP="004F51DB">
      <w:pPr>
        <w:spacing w:after="0"/>
        <w:ind w:left="1440" w:hanging="720"/>
      </w:pPr>
      <w:r>
        <w:t>-</w:t>
      </w:r>
      <w:r>
        <w:tab/>
        <w:t>“Adopt a library”</w:t>
      </w:r>
      <w:r w:rsidR="00B17956">
        <w:t xml:space="preserve"> to build membership</w:t>
      </w:r>
    </w:p>
    <w:p w:rsidR="004F51DB" w:rsidRDefault="004F51DB" w:rsidP="004F51DB">
      <w:pPr>
        <w:spacing w:after="0"/>
        <w:ind w:left="1440" w:hanging="720"/>
      </w:pPr>
      <w:r>
        <w:t>-</w:t>
      </w:r>
      <w:r>
        <w:tab/>
        <w:t>Make it easy</w:t>
      </w:r>
    </w:p>
    <w:p w:rsidR="004F51DB" w:rsidRDefault="004F51DB" w:rsidP="004F51DB">
      <w:pPr>
        <w:spacing w:after="0"/>
        <w:ind w:left="1440" w:hanging="720"/>
      </w:pPr>
      <w:r>
        <w:t>-</w:t>
      </w:r>
      <w:r>
        <w:tab/>
        <w:t>Show ROI</w:t>
      </w:r>
    </w:p>
    <w:p w:rsidR="004F51DB" w:rsidRDefault="004F51DB" w:rsidP="004F51DB">
      <w:pPr>
        <w:spacing w:after="0"/>
        <w:ind w:left="1440" w:hanging="720"/>
      </w:pPr>
    </w:p>
    <w:p w:rsidR="004F51DB" w:rsidRDefault="004F51DB" w:rsidP="006D2D4D">
      <w:pPr>
        <w:spacing w:after="0"/>
        <w:ind w:left="720" w:hanging="720"/>
      </w:pPr>
      <w:r>
        <w:lastRenderedPageBreak/>
        <w:t>•</w:t>
      </w:r>
      <w:r>
        <w:tab/>
      </w:r>
      <w:r w:rsidRPr="00B17956">
        <w:rPr>
          <w:b/>
        </w:rPr>
        <w:t>Partner with other provincial organizations and national organizations on national issues – e.g. First Nations</w:t>
      </w:r>
    </w:p>
    <w:p w:rsidR="004F51DB" w:rsidRDefault="004F51DB" w:rsidP="004F51DB">
      <w:pPr>
        <w:spacing w:after="0"/>
      </w:pPr>
      <w:r>
        <w:t>•</w:t>
      </w:r>
      <w:r>
        <w:tab/>
      </w:r>
      <w:r w:rsidR="00B17956">
        <w:t>FOPL should not…</w:t>
      </w:r>
    </w:p>
    <w:p w:rsidR="004F51DB" w:rsidRDefault="004F51DB" w:rsidP="004F51DB">
      <w:pPr>
        <w:spacing w:after="0"/>
        <w:ind w:left="720"/>
      </w:pPr>
      <w:r>
        <w:t>-</w:t>
      </w:r>
      <w:r>
        <w:tab/>
        <w:t>Intervene in local issues</w:t>
      </w:r>
    </w:p>
    <w:p w:rsidR="004F51DB" w:rsidRDefault="004F51DB" w:rsidP="004F51DB">
      <w:pPr>
        <w:spacing w:after="0"/>
        <w:ind w:left="720"/>
      </w:pPr>
      <w:r>
        <w:t>-</w:t>
      </w:r>
      <w:r>
        <w:tab/>
        <w:t>Intervene in national issues</w:t>
      </w:r>
    </w:p>
    <w:p w:rsidR="004F51DB" w:rsidRDefault="004F51DB" w:rsidP="004F51DB">
      <w:pPr>
        <w:rPr>
          <w:rFonts w:ascii="Arial" w:hAnsi="Arial" w:cs="Arial"/>
        </w:rPr>
      </w:pPr>
    </w:p>
    <w:p w:rsidR="00CB387F" w:rsidRDefault="00CB387F" w:rsidP="004F51DB">
      <w:pPr>
        <w:rPr>
          <w:rFonts w:ascii="Arial" w:hAnsi="Arial" w:cs="Arial"/>
          <w:b/>
        </w:rPr>
      </w:pPr>
      <w:r w:rsidRPr="00CB387F">
        <w:rPr>
          <w:rFonts w:ascii="Arial" w:hAnsi="Arial" w:cs="Arial"/>
          <w:b/>
        </w:rPr>
        <w:t>Priority Strategic Objectives</w:t>
      </w:r>
    </w:p>
    <w:p w:rsidR="00B079F5" w:rsidRDefault="00B079F5" w:rsidP="00B079F5">
      <w:pPr>
        <w:spacing w:before="120" w:after="0" w:line="300" w:lineRule="atLeast"/>
        <w:rPr>
          <w:rFonts w:ascii="Helvetica" w:hAnsi="Helvetica"/>
        </w:rPr>
      </w:pPr>
      <w:r>
        <w:rPr>
          <w:rFonts w:ascii="Helvetica" w:hAnsi="Helvetica"/>
        </w:rPr>
        <w:t xml:space="preserve">At the end of the workshop each individual was given 3 </w:t>
      </w:r>
      <w:proofErr w:type="spellStart"/>
      <w:r>
        <w:rPr>
          <w:rFonts w:ascii="Helvetica" w:hAnsi="Helvetica"/>
        </w:rPr>
        <w:t>stickies</w:t>
      </w:r>
      <w:proofErr w:type="spellEnd"/>
      <w:r>
        <w:rPr>
          <w:rFonts w:ascii="Helvetica" w:hAnsi="Helvetica"/>
        </w:rPr>
        <w:t xml:space="preserve"> and asked to answer the question:</w:t>
      </w:r>
    </w:p>
    <w:p w:rsidR="00B079F5" w:rsidRDefault="00B079F5" w:rsidP="00B079F5">
      <w:pPr>
        <w:spacing w:before="120" w:after="0" w:line="300" w:lineRule="atLeast"/>
        <w:rPr>
          <w:rFonts w:ascii="Helvetica" w:hAnsi="Helvetica"/>
          <w:i/>
        </w:rPr>
      </w:pPr>
      <w:r w:rsidRPr="00951227">
        <w:rPr>
          <w:rFonts w:ascii="Helvetica" w:hAnsi="Helvetica"/>
          <w:i/>
        </w:rPr>
        <w:t>Given our current state and our potential long term vision, what 3 strategi</w:t>
      </w:r>
      <w:r>
        <w:rPr>
          <w:rFonts w:ascii="Helvetica" w:hAnsi="Helvetica"/>
          <w:i/>
        </w:rPr>
        <w:t xml:space="preserve">c objectives should </w:t>
      </w:r>
      <w:r w:rsidRPr="00951227">
        <w:rPr>
          <w:rFonts w:ascii="Helvetica" w:hAnsi="Helvetica"/>
          <w:i/>
        </w:rPr>
        <w:t xml:space="preserve">guide our </w:t>
      </w:r>
      <w:r>
        <w:rPr>
          <w:rFonts w:ascii="Helvetica" w:hAnsi="Helvetica"/>
          <w:i/>
        </w:rPr>
        <w:t xml:space="preserve">collective </w:t>
      </w:r>
      <w:r w:rsidRPr="00951227">
        <w:rPr>
          <w:rFonts w:ascii="Helvetica" w:hAnsi="Helvetica"/>
          <w:i/>
        </w:rPr>
        <w:t>work over the next 5 years?</w:t>
      </w:r>
    </w:p>
    <w:p w:rsidR="00B079F5" w:rsidRDefault="00B079F5" w:rsidP="004F51DB">
      <w:pPr>
        <w:rPr>
          <w:rFonts w:ascii="Arial" w:hAnsi="Arial" w:cs="Arial"/>
          <w:b/>
        </w:rPr>
      </w:pPr>
    </w:p>
    <w:p w:rsidR="00B079F5" w:rsidRPr="00B079F5" w:rsidRDefault="00B079F5" w:rsidP="004F51DB">
      <w:pPr>
        <w:rPr>
          <w:rFonts w:ascii="Arial" w:hAnsi="Arial" w:cs="Arial"/>
        </w:rPr>
      </w:pPr>
      <w:r w:rsidRPr="00B079F5">
        <w:rPr>
          <w:rFonts w:ascii="Arial" w:hAnsi="Arial" w:cs="Arial"/>
        </w:rPr>
        <w:t>The priority strategic objectives are summarized below.  Numbers in parentheses refer to frequency of mention.  Verbatim statements are provided in the attached appendix.</w:t>
      </w:r>
    </w:p>
    <w:tbl>
      <w:tblPr>
        <w:tblStyle w:val="LightList-Accent1"/>
        <w:tblW w:w="0" w:type="auto"/>
        <w:tblLook w:val="04A0" w:firstRow="1" w:lastRow="0" w:firstColumn="1" w:lastColumn="0" w:noHBand="0" w:noVBand="1"/>
      </w:tblPr>
      <w:tblGrid>
        <w:gridCol w:w="9576"/>
      </w:tblGrid>
      <w:tr w:rsidR="00B079F5" w:rsidRPr="00B079F5" w:rsidTr="00B07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079F5" w:rsidRPr="00B079F5" w:rsidRDefault="00B079F5" w:rsidP="00B079F5">
            <w:pPr>
              <w:jc w:val="center"/>
              <w:rPr>
                <w:rFonts w:ascii="Arial" w:hAnsi="Arial" w:cs="Arial"/>
              </w:rPr>
            </w:pPr>
          </w:p>
          <w:p w:rsidR="00B079F5" w:rsidRPr="00B079F5" w:rsidRDefault="00B079F5" w:rsidP="00B079F5">
            <w:pPr>
              <w:jc w:val="center"/>
              <w:rPr>
                <w:rFonts w:ascii="Arial" w:hAnsi="Arial" w:cs="Arial"/>
              </w:rPr>
            </w:pPr>
            <w:r w:rsidRPr="00B079F5">
              <w:rPr>
                <w:rFonts w:ascii="Arial" w:hAnsi="Arial" w:cs="Arial"/>
              </w:rPr>
              <w:t>Priority Strategic Objectives</w:t>
            </w:r>
            <w:r>
              <w:rPr>
                <w:rFonts w:ascii="Arial" w:hAnsi="Arial" w:cs="Arial"/>
              </w:rPr>
              <w:t xml:space="preserve"> (Draft)</w:t>
            </w:r>
          </w:p>
          <w:p w:rsidR="00B079F5" w:rsidRPr="00B079F5" w:rsidRDefault="00B079F5" w:rsidP="00B079F5">
            <w:pPr>
              <w:jc w:val="center"/>
              <w:rPr>
                <w:rFonts w:ascii="Arial" w:hAnsi="Arial" w:cs="Arial"/>
              </w:rPr>
            </w:pPr>
          </w:p>
        </w:tc>
      </w:tr>
      <w:tr w:rsidR="00B079F5" w:rsidRPr="00F54F2D" w:rsidTr="00B0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54F2D" w:rsidRDefault="00F54F2D" w:rsidP="00F54F2D">
            <w:pPr>
              <w:pStyle w:val="ListParagraph"/>
              <w:rPr>
                <w:rFonts w:ascii="Arial" w:hAnsi="Arial" w:cs="Arial"/>
              </w:rPr>
            </w:pPr>
          </w:p>
          <w:p w:rsidR="00B079F5" w:rsidRDefault="00F54F2D" w:rsidP="00F54F2D">
            <w:pPr>
              <w:pStyle w:val="ListParagraph"/>
              <w:numPr>
                <w:ilvl w:val="0"/>
                <w:numId w:val="32"/>
              </w:numPr>
              <w:ind w:left="360"/>
              <w:rPr>
                <w:rFonts w:ascii="Arial" w:hAnsi="Arial" w:cs="Arial"/>
              </w:rPr>
            </w:pPr>
            <w:r>
              <w:rPr>
                <w:rFonts w:ascii="Arial" w:hAnsi="Arial" w:cs="Arial"/>
              </w:rPr>
              <w:t>Be a strong voice/</w:t>
            </w:r>
            <w:r w:rsidR="00B079F5" w:rsidRPr="00F54F2D">
              <w:rPr>
                <w:rFonts w:ascii="Arial" w:hAnsi="Arial" w:cs="Arial"/>
              </w:rPr>
              <w:t>influence through government relations/advocacy (14)</w:t>
            </w:r>
          </w:p>
          <w:p w:rsidR="00F54F2D" w:rsidRPr="00F54F2D" w:rsidRDefault="00F54F2D" w:rsidP="00F54F2D">
            <w:pPr>
              <w:pStyle w:val="ListParagraph"/>
              <w:ind w:left="360"/>
              <w:rPr>
                <w:rFonts w:ascii="Arial" w:hAnsi="Arial" w:cs="Arial"/>
              </w:rPr>
            </w:pPr>
          </w:p>
          <w:p w:rsidR="00B079F5" w:rsidRDefault="00B079F5" w:rsidP="00F54F2D">
            <w:pPr>
              <w:pStyle w:val="ListParagraph"/>
              <w:numPr>
                <w:ilvl w:val="0"/>
                <w:numId w:val="32"/>
              </w:numPr>
              <w:ind w:left="360"/>
              <w:rPr>
                <w:rFonts w:ascii="Arial" w:hAnsi="Arial" w:cs="Arial"/>
              </w:rPr>
            </w:pPr>
            <w:r w:rsidRPr="00F54F2D">
              <w:rPr>
                <w:rFonts w:ascii="Arial" w:hAnsi="Arial" w:cs="Arial"/>
              </w:rPr>
              <w:t>Equip local libraries with tools, information and training (9)</w:t>
            </w:r>
          </w:p>
          <w:p w:rsidR="00F54F2D" w:rsidRPr="00F54F2D" w:rsidRDefault="00F54F2D" w:rsidP="00F54F2D">
            <w:pPr>
              <w:ind w:left="-360"/>
              <w:rPr>
                <w:rFonts w:ascii="Arial" w:hAnsi="Arial" w:cs="Arial"/>
              </w:rPr>
            </w:pPr>
          </w:p>
          <w:p w:rsidR="00B079F5" w:rsidRDefault="00F54F2D" w:rsidP="00F54F2D">
            <w:pPr>
              <w:pStyle w:val="ListParagraph"/>
              <w:numPr>
                <w:ilvl w:val="0"/>
                <w:numId w:val="32"/>
              </w:numPr>
              <w:ind w:left="360"/>
              <w:rPr>
                <w:rFonts w:ascii="Arial" w:hAnsi="Arial" w:cs="Arial"/>
              </w:rPr>
            </w:pPr>
            <w:r w:rsidRPr="00F54F2D">
              <w:rPr>
                <w:rFonts w:ascii="Arial" w:hAnsi="Arial" w:cs="Arial"/>
              </w:rPr>
              <w:t>Coordinate</w:t>
            </w:r>
            <w:r w:rsidR="00B079F5" w:rsidRPr="00F54F2D">
              <w:rPr>
                <w:rFonts w:ascii="Arial" w:hAnsi="Arial" w:cs="Arial"/>
              </w:rPr>
              <w:t xml:space="preserve"> effective marke</w:t>
            </w:r>
            <w:r w:rsidRPr="00F54F2D">
              <w:rPr>
                <w:rFonts w:ascii="Arial" w:hAnsi="Arial" w:cs="Arial"/>
              </w:rPr>
              <w:t>ting and communications strategies</w:t>
            </w:r>
            <w:r w:rsidR="00B079F5" w:rsidRPr="00F54F2D">
              <w:rPr>
                <w:rFonts w:ascii="Arial" w:hAnsi="Arial" w:cs="Arial"/>
              </w:rPr>
              <w:t xml:space="preserve"> (5)</w:t>
            </w:r>
          </w:p>
          <w:p w:rsidR="00F54F2D" w:rsidRPr="00F54F2D" w:rsidRDefault="00F54F2D" w:rsidP="00F54F2D">
            <w:pPr>
              <w:ind w:left="-360"/>
              <w:rPr>
                <w:rFonts w:ascii="Arial" w:hAnsi="Arial" w:cs="Arial"/>
              </w:rPr>
            </w:pPr>
          </w:p>
          <w:p w:rsidR="00B079F5" w:rsidRDefault="00F54F2D" w:rsidP="00F54F2D">
            <w:pPr>
              <w:pStyle w:val="ListParagraph"/>
              <w:numPr>
                <w:ilvl w:val="0"/>
                <w:numId w:val="32"/>
              </w:numPr>
              <w:ind w:left="360"/>
              <w:rPr>
                <w:rFonts w:ascii="Arial" w:hAnsi="Arial" w:cs="Arial"/>
              </w:rPr>
            </w:pPr>
            <w:r w:rsidRPr="00F54F2D">
              <w:rPr>
                <w:rFonts w:ascii="Arial" w:hAnsi="Arial" w:cs="Arial"/>
              </w:rPr>
              <w:t xml:space="preserve">Build relationships </w:t>
            </w:r>
            <w:r w:rsidR="00B079F5" w:rsidRPr="00F54F2D">
              <w:rPr>
                <w:rFonts w:ascii="Arial" w:hAnsi="Arial" w:cs="Arial"/>
              </w:rPr>
              <w:t xml:space="preserve">with </w:t>
            </w:r>
            <w:r w:rsidRPr="00F54F2D">
              <w:rPr>
                <w:rFonts w:ascii="Arial" w:hAnsi="Arial" w:cs="Arial"/>
              </w:rPr>
              <w:t xml:space="preserve">key </w:t>
            </w:r>
            <w:r w:rsidR="00B079F5" w:rsidRPr="00F54F2D">
              <w:rPr>
                <w:rFonts w:ascii="Arial" w:hAnsi="Arial" w:cs="Arial"/>
              </w:rPr>
              <w:t xml:space="preserve">partners/stakeholders </w:t>
            </w:r>
            <w:r w:rsidRPr="00F54F2D">
              <w:rPr>
                <w:rFonts w:ascii="Arial" w:hAnsi="Arial" w:cs="Arial"/>
              </w:rPr>
              <w:t>(5)</w:t>
            </w:r>
          </w:p>
          <w:p w:rsidR="00F54F2D" w:rsidRPr="00F54F2D" w:rsidRDefault="00F54F2D" w:rsidP="00F54F2D">
            <w:pPr>
              <w:ind w:left="-360"/>
              <w:rPr>
                <w:rFonts w:ascii="Arial" w:hAnsi="Arial" w:cs="Arial"/>
              </w:rPr>
            </w:pPr>
          </w:p>
          <w:p w:rsidR="00B079F5" w:rsidRDefault="00B079F5" w:rsidP="00F54F2D">
            <w:pPr>
              <w:pStyle w:val="ListParagraph"/>
              <w:numPr>
                <w:ilvl w:val="0"/>
                <w:numId w:val="32"/>
              </w:numPr>
              <w:ind w:left="360"/>
              <w:rPr>
                <w:rFonts w:ascii="Arial" w:hAnsi="Arial" w:cs="Arial"/>
              </w:rPr>
            </w:pPr>
            <w:r w:rsidRPr="00F54F2D">
              <w:rPr>
                <w:rFonts w:ascii="Arial" w:hAnsi="Arial" w:cs="Arial"/>
              </w:rPr>
              <w:t>Develop plans for sustainability and succession</w:t>
            </w:r>
            <w:r w:rsidR="00F54F2D" w:rsidRPr="00F54F2D">
              <w:rPr>
                <w:rFonts w:ascii="Arial" w:hAnsi="Arial" w:cs="Arial"/>
              </w:rPr>
              <w:t xml:space="preserve"> (5)</w:t>
            </w:r>
          </w:p>
          <w:p w:rsidR="00F54F2D" w:rsidRPr="00F54F2D" w:rsidRDefault="00F54F2D" w:rsidP="00F54F2D">
            <w:pPr>
              <w:ind w:left="-360"/>
              <w:rPr>
                <w:rFonts w:ascii="Arial" w:hAnsi="Arial" w:cs="Arial"/>
              </w:rPr>
            </w:pPr>
          </w:p>
          <w:p w:rsidR="00F54F2D" w:rsidRPr="00F54F2D" w:rsidRDefault="00F54F2D" w:rsidP="00F54F2D">
            <w:pPr>
              <w:pStyle w:val="ListParagraph"/>
              <w:numPr>
                <w:ilvl w:val="0"/>
                <w:numId w:val="32"/>
              </w:numPr>
              <w:ind w:left="360"/>
              <w:rPr>
                <w:rFonts w:ascii="Arial" w:hAnsi="Arial" w:cs="Arial"/>
              </w:rPr>
            </w:pPr>
            <w:r w:rsidRPr="00F54F2D">
              <w:rPr>
                <w:rFonts w:ascii="Arial" w:hAnsi="Arial" w:cs="Arial"/>
              </w:rPr>
              <w:t xml:space="preserve">Grow and sustain </w:t>
            </w:r>
            <w:r>
              <w:rPr>
                <w:rFonts w:ascii="Arial" w:hAnsi="Arial" w:cs="Arial"/>
              </w:rPr>
              <w:t xml:space="preserve">the </w:t>
            </w:r>
            <w:r w:rsidRPr="00F54F2D">
              <w:rPr>
                <w:rFonts w:ascii="Arial" w:hAnsi="Arial" w:cs="Arial"/>
              </w:rPr>
              <w:t>membership (3)</w:t>
            </w:r>
          </w:p>
          <w:p w:rsidR="00B079F5" w:rsidRPr="00F54F2D" w:rsidRDefault="00B079F5" w:rsidP="00B079F5">
            <w:pPr>
              <w:pStyle w:val="ListParagraph"/>
              <w:rPr>
                <w:rFonts w:ascii="Arial" w:hAnsi="Arial" w:cs="Arial"/>
              </w:rPr>
            </w:pPr>
          </w:p>
        </w:tc>
      </w:tr>
    </w:tbl>
    <w:p w:rsidR="00F54F2D" w:rsidRDefault="00F54F2D" w:rsidP="00F54F2D">
      <w:pPr>
        <w:spacing w:after="0"/>
        <w:rPr>
          <w:rFonts w:ascii="Arial" w:hAnsi="Arial" w:cs="Arial"/>
          <w:b/>
        </w:rPr>
      </w:pPr>
    </w:p>
    <w:p w:rsidR="00F54F2D" w:rsidRDefault="00F54F2D" w:rsidP="00F54F2D">
      <w:pPr>
        <w:spacing w:after="0"/>
        <w:rPr>
          <w:rFonts w:ascii="Arial" w:hAnsi="Arial" w:cs="Arial"/>
          <w:b/>
        </w:rPr>
      </w:pPr>
    </w:p>
    <w:p w:rsidR="00F54F2D" w:rsidRDefault="00F54F2D" w:rsidP="00F54F2D">
      <w:pPr>
        <w:spacing w:after="0"/>
        <w:rPr>
          <w:rFonts w:ascii="Arial" w:hAnsi="Arial" w:cs="Arial"/>
          <w:b/>
        </w:rPr>
      </w:pPr>
      <w:r>
        <w:rPr>
          <w:rFonts w:ascii="Arial" w:hAnsi="Arial" w:cs="Arial"/>
          <w:b/>
        </w:rPr>
        <w:t>Next Steps</w:t>
      </w:r>
    </w:p>
    <w:p w:rsidR="00F54F2D" w:rsidRDefault="00F54F2D" w:rsidP="00F54F2D">
      <w:pPr>
        <w:spacing w:after="0"/>
        <w:rPr>
          <w:rFonts w:ascii="Arial" w:hAnsi="Arial" w:cs="Arial"/>
          <w:b/>
        </w:rPr>
      </w:pPr>
    </w:p>
    <w:p w:rsidR="00F54F2D" w:rsidRPr="00F54F2D" w:rsidRDefault="00F54F2D" w:rsidP="006D2D4D">
      <w:pPr>
        <w:spacing w:after="0"/>
        <w:rPr>
          <w:rFonts w:ascii="Arial" w:hAnsi="Arial" w:cs="Arial"/>
        </w:rPr>
      </w:pPr>
      <w:r w:rsidRPr="00F54F2D">
        <w:rPr>
          <w:rFonts w:ascii="Arial" w:hAnsi="Arial" w:cs="Arial"/>
        </w:rPr>
        <w:t xml:space="preserve">The draft materials will be reviewed and then a draft report will be prepared for the membership.  </w:t>
      </w:r>
      <w:r>
        <w:rPr>
          <w:rFonts w:ascii="Arial" w:hAnsi="Arial" w:cs="Arial"/>
        </w:rPr>
        <w:t xml:space="preserve">The committee structure should be reviewed to address the strategic priorities.  </w:t>
      </w:r>
    </w:p>
    <w:p w:rsidR="00F54F2D" w:rsidRDefault="00F54F2D">
      <w:pPr>
        <w:rPr>
          <w:rFonts w:ascii="Arial" w:hAnsi="Arial" w:cs="Arial"/>
          <w:b/>
        </w:rPr>
      </w:pPr>
      <w:r>
        <w:rPr>
          <w:rFonts w:ascii="Arial" w:hAnsi="Arial" w:cs="Arial"/>
          <w:b/>
        </w:rPr>
        <w:br w:type="page"/>
      </w:r>
    </w:p>
    <w:p w:rsidR="00F54F2D" w:rsidRDefault="00F54F2D" w:rsidP="00F54F2D">
      <w:pPr>
        <w:spacing w:after="0"/>
        <w:rPr>
          <w:rFonts w:ascii="Arial" w:hAnsi="Arial" w:cs="Arial"/>
          <w:b/>
        </w:rPr>
      </w:pPr>
    </w:p>
    <w:p w:rsidR="00F54F2D" w:rsidRDefault="00F54F2D" w:rsidP="00F54F2D">
      <w:pPr>
        <w:spacing w:after="0"/>
        <w:jc w:val="center"/>
        <w:rPr>
          <w:rFonts w:ascii="Arial" w:hAnsi="Arial" w:cs="Arial"/>
          <w:b/>
        </w:rPr>
      </w:pPr>
      <w:r>
        <w:rPr>
          <w:rFonts w:ascii="Arial" w:hAnsi="Arial" w:cs="Arial"/>
          <w:b/>
        </w:rPr>
        <w:t>Appendix – Verbatim Strategic Objectives</w:t>
      </w:r>
    </w:p>
    <w:p w:rsidR="00F54F2D" w:rsidRDefault="00F54F2D" w:rsidP="00F54F2D">
      <w:pPr>
        <w:spacing w:after="0"/>
        <w:rPr>
          <w:rFonts w:ascii="Arial" w:hAnsi="Arial" w:cs="Arial"/>
          <w:b/>
        </w:rPr>
      </w:pPr>
    </w:p>
    <w:p w:rsidR="00B079F5" w:rsidRPr="00B079F5" w:rsidRDefault="00B079F5" w:rsidP="00F54F2D">
      <w:pPr>
        <w:spacing w:after="0"/>
        <w:rPr>
          <w:rFonts w:ascii="Arial" w:hAnsi="Arial" w:cs="Arial"/>
          <w:b/>
        </w:rPr>
      </w:pPr>
      <w:r>
        <w:rPr>
          <w:rFonts w:ascii="Arial" w:hAnsi="Arial" w:cs="Arial"/>
          <w:b/>
        </w:rPr>
        <w:t>Be a strong voice and influence through government relations/</w:t>
      </w:r>
      <w:r w:rsidRPr="00B079F5">
        <w:rPr>
          <w:rFonts w:ascii="Arial" w:hAnsi="Arial" w:cs="Arial"/>
          <w:b/>
        </w:rPr>
        <w:t>advocacy (14)</w:t>
      </w:r>
    </w:p>
    <w:p w:rsidR="00B17956" w:rsidRPr="00B079F5" w:rsidRDefault="00B17956" w:rsidP="00B17956">
      <w:pPr>
        <w:spacing w:after="0"/>
        <w:rPr>
          <w:i/>
        </w:rPr>
      </w:pPr>
      <w:r w:rsidRPr="00B079F5">
        <w:rPr>
          <w:i/>
        </w:rPr>
        <w:t>•</w:t>
      </w:r>
      <w:r w:rsidRPr="00B079F5">
        <w:rPr>
          <w:i/>
        </w:rPr>
        <w:tab/>
        <w:t>Focused plan of government relations agenda and priorities</w:t>
      </w:r>
    </w:p>
    <w:p w:rsidR="00B17956" w:rsidRPr="00B079F5" w:rsidRDefault="00B17956" w:rsidP="00B17956">
      <w:pPr>
        <w:spacing w:after="0"/>
        <w:ind w:left="709" w:hanging="709"/>
        <w:rPr>
          <w:i/>
        </w:rPr>
      </w:pPr>
      <w:r w:rsidRPr="00B079F5">
        <w:rPr>
          <w:i/>
        </w:rPr>
        <w:t>•</w:t>
      </w:r>
      <w:r w:rsidRPr="00B079F5">
        <w:rPr>
          <w:i/>
        </w:rPr>
        <w:tab/>
        <w:t>Advocating for public libraries in Ontario on key issues – to provincial government, AMO</w:t>
      </w:r>
    </w:p>
    <w:p w:rsidR="00B17956" w:rsidRPr="00B079F5" w:rsidRDefault="00B17956" w:rsidP="00B17956">
      <w:pPr>
        <w:spacing w:after="0"/>
        <w:rPr>
          <w:i/>
        </w:rPr>
      </w:pPr>
      <w:r w:rsidRPr="00B079F5">
        <w:rPr>
          <w:i/>
        </w:rPr>
        <w:t>•</w:t>
      </w:r>
      <w:r w:rsidRPr="00B079F5">
        <w:rPr>
          <w:i/>
        </w:rPr>
        <w:tab/>
        <w:t>Advocating to provincial government for sustainable funding</w:t>
      </w:r>
    </w:p>
    <w:p w:rsidR="00B17956" w:rsidRPr="00B079F5" w:rsidRDefault="00B17956" w:rsidP="00B17956">
      <w:pPr>
        <w:spacing w:after="0"/>
        <w:rPr>
          <w:i/>
        </w:rPr>
      </w:pPr>
      <w:r w:rsidRPr="00B079F5">
        <w:rPr>
          <w:i/>
        </w:rPr>
        <w:t>•</w:t>
      </w:r>
      <w:r w:rsidRPr="00B079F5">
        <w:rPr>
          <w:i/>
        </w:rPr>
        <w:tab/>
        <w:t xml:space="preserve">Political advocacy – recognized voice for public libraries </w:t>
      </w:r>
    </w:p>
    <w:p w:rsidR="00B17956" w:rsidRPr="00B079F5" w:rsidRDefault="00B17956" w:rsidP="00B17956">
      <w:pPr>
        <w:spacing w:after="0"/>
        <w:rPr>
          <w:i/>
        </w:rPr>
      </w:pPr>
      <w:r w:rsidRPr="00B079F5">
        <w:rPr>
          <w:i/>
        </w:rPr>
        <w:t>•</w:t>
      </w:r>
      <w:r w:rsidRPr="00B079F5">
        <w:rPr>
          <w:i/>
        </w:rPr>
        <w:tab/>
        <w:t>Advocacy to provincial government for public library interests in issues</w:t>
      </w:r>
    </w:p>
    <w:p w:rsidR="00B17956" w:rsidRPr="00B079F5" w:rsidRDefault="00B17956" w:rsidP="00B17956">
      <w:pPr>
        <w:spacing w:after="0"/>
        <w:rPr>
          <w:i/>
        </w:rPr>
      </w:pPr>
      <w:r w:rsidRPr="00B079F5">
        <w:rPr>
          <w:i/>
        </w:rPr>
        <w:t>•</w:t>
      </w:r>
      <w:r w:rsidRPr="00B079F5">
        <w:rPr>
          <w:i/>
        </w:rPr>
        <w:tab/>
        <w:t>Outcome</w:t>
      </w:r>
    </w:p>
    <w:p w:rsidR="00B17956" w:rsidRPr="00B079F5" w:rsidRDefault="00B17956" w:rsidP="00B17956">
      <w:pPr>
        <w:spacing w:after="0"/>
        <w:ind w:left="720"/>
        <w:rPr>
          <w:i/>
        </w:rPr>
      </w:pPr>
      <w:r w:rsidRPr="00B079F5">
        <w:rPr>
          <w:i/>
        </w:rPr>
        <w:t>-</w:t>
      </w:r>
      <w:r w:rsidRPr="00B079F5">
        <w:rPr>
          <w:i/>
        </w:rPr>
        <w:tab/>
        <w:t>X funding achieved</w:t>
      </w:r>
    </w:p>
    <w:p w:rsidR="00B17956" w:rsidRPr="00B079F5" w:rsidRDefault="00B17956" w:rsidP="00B17956">
      <w:pPr>
        <w:spacing w:after="0"/>
        <w:ind w:left="720"/>
        <w:rPr>
          <w:i/>
        </w:rPr>
      </w:pPr>
      <w:r w:rsidRPr="00B079F5">
        <w:rPr>
          <w:i/>
        </w:rPr>
        <w:t>-</w:t>
      </w:r>
      <w:r w:rsidRPr="00B079F5">
        <w:rPr>
          <w:i/>
        </w:rPr>
        <w:tab/>
        <w:t>X policies influenced</w:t>
      </w:r>
    </w:p>
    <w:p w:rsidR="00B17956" w:rsidRPr="00B079F5" w:rsidRDefault="00B17956" w:rsidP="00B17956">
      <w:pPr>
        <w:spacing w:after="0"/>
        <w:rPr>
          <w:i/>
        </w:rPr>
      </w:pPr>
      <w:r w:rsidRPr="00B079F5">
        <w:rPr>
          <w:i/>
        </w:rPr>
        <w:t>•</w:t>
      </w:r>
      <w:r w:rsidRPr="00B079F5">
        <w:rPr>
          <w:i/>
        </w:rPr>
        <w:tab/>
        <w:t>Advocate to provincial government and AMO</w:t>
      </w:r>
    </w:p>
    <w:p w:rsidR="00B17956" w:rsidRPr="00B079F5" w:rsidRDefault="00B17956" w:rsidP="00B17956">
      <w:pPr>
        <w:spacing w:after="0"/>
        <w:rPr>
          <w:i/>
        </w:rPr>
      </w:pPr>
      <w:r w:rsidRPr="00B079F5">
        <w:rPr>
          <w:i/>
        </w:rPr>
        <w:t>•</w:t>
      </w:r>
      <w:r w:rsidRPr="00B079F5">
        <w:rPr>
          <w:i/>
        </w:rPr>
        <w:tab/>
        <w:t>That FOPL has a strong voice and influence in government relations</w:t>
      </w:r>
    </w:p>
    <w:p w:rsidR="00B17956" w:rsidRPr="00B079F5" w:rsidRDefault="00B17956" w:rsidP="00B17956">
      <w:pPr>
        <w:spacing w:after="0"/>
        <w:ind w:left="720"/>
        <w:rPr>
          <w:i/>
        </w:rPr>
      </w:pPr>
      <w:r w:rsidRPr="00B079F5">
        <w:rPr>
          <w:i/>
        </w:rPr>
        <w:t>-</w:t>
      </w:r>
      <w:r w:rsidRPr="00B079F5">
        <w:rPr>
          <w:i/>
        </w:rPr>
        <w:tab/>
        <w:t>Influence on policy</w:t>
      </w:r>
    </w:p>
    <w:p w:rsidR="00B17956" w:rsidRPr="00B079F5" w:rsidRDefault="00B17956" w:rsidP="00B17956">
      <w:pPr>
        <w:spacing w:after="0"/>
        <w:ind w:left="720"/>
        <w:rPr>
          <w:i/>
        </w:rPr>
      </w:pPr>
      <w:r w:rsidRPr="00B079F5">
        <w:rPr>
          <w:i/>
        </w:rPr>
        <w:t>-</w:t>
      </w:r>
      <w:r w:rsidRPr="00B079F5">
        <w:rPr>
          <w:i/>
        </w:rPr>
        <w:tab/>
        <w:t>Provide government with current statistics</w:t>
      </w:r>
    </w:p>
    <w:p w:rsidR="00B17956" w:rsidRPr="00B079F5" w:rsidRDefault="00B17956" w:rsidP="00B17956">
      <w:pPr>
        <w:spacing w:after="0"/>
        <w:rPr>
          <w:i/>
        </w:rPr>
      </w:pPr>
      <w:r w:rsidRPr="00B079F5">
        <w:rPr>
          <w:i/>
        </w:rPr>
        <w:t>•</w:t>
      </w:r>
      <w:r w:rsidRPr="00B079F5">
        <w:rPr>
          <w:i/>
        </w:rPr>
        <w:tab/>
        <w:t>Increasing our outreach with Queen’s Park</w:t>
      </w:r>
    </w:p>
    <w:p w:rsidR="00B17956" w:rsidRPr="00B079F5" w:rsidRDefault="00B17956" w:rsidP="00B17956">
      <w:pPr>
        <w:spacing w:after="0"/>
        <w:rPr>
          <w:i/>
        </w:rPr>
      </w:pPr>
      <w:r w:rsidRPr="00B079F5">
        <w:rPr>
          <w:i/>
        </w:rPr>
        <w:t>•</w:t>
      </w:r>
      <w:r w:rsidRPr="00B079F5">
        <w:rPr>
          <w:i/>
        </w:rPr>
        <w:tab/>
        <w:t>Sharing our research insights with relevant ministries on a regular basis</w:t>
      </w:r>
    </w:p>
    <w:p w:rsidR="00B17956" w:rsidRPr="00B079F5" w:rsidRDefault="00B17956" w:rsidP="00B17956">
      <w:pPr>
        <w:spacing w:after="0"/>
        <w:ind w:left="709" w:hanging="709"/>
        <w:rPr>
          <w:i/>
        </w:rPr>
      </w:pPr>
      <w:r w:rsidRPr="00B079F5">
        <w:rPr>
          <w:i/>
        </w:rPr>
        <w:t>•</w:t>
      </w:r>
      <w:r w:rsidRPr="00B079F5">
        <w:rPr>
          <w:i/>
        </w:rPr>
        <w:tab/>
        <w:t>Advocate to AMO and other provincial “municipality-related” organizations to position public libraries as essential partners to meet 21</w:t>
      </w:r>
      <w:r w:rsidRPr="00B079F5">
        <w:rPr>
          <w:i/>
          <w:vertAlign w:val="superscript"/>
        </w:rPr>
        <w:t>st</w:t>
      </w:r>
      <w:r w:rsidRPr="00B079F5">
        <w:rPr>
          <w:i/>
        </w:rPr>
        <w:t xml:space="preserve"> century challenges</w:t>
      </w:r>
    </w:p>
    <w:p w:rsidR="00B17956" w:rsidRPr="00B079F5" w:rsidRDefault="00B17956" w:rsidP="00B17956">
      <w:pPr>
        <w:spacing w:after="0"/>
        <w:ind w:left="709" w:hanging="709"/>
        <w:rPr>
          <w:i/>
        </w:rPr>
      </w:pPr>
      <w:r w:rsidRPr="00B079F5">
        <w:rPr>
          <w:i/>
        </w:rPr>
        <w:t>•</w:t>
      </w:r>
      <w:r w:rsidRPr="00B079F5">
        <w:rPr>
          <w:i/>
        </w:rPr>
        <w:tab/>
        <w:t xml:space="preserve">Advocacy at provincial level - raise awareness and profile of Ontario public libraries within the next 5 years </w:t>
      </w:r>
    </w:p>
    <w:p w:rsidR="00B17956" w:rsidRPr="00B079F5" w:rsidRDefault="00B17956" w:rsidP="00B17956">
      <w:pPr>
        <w:spacing w:after="0"/>
        <w:ind w:left="709" w:hanging="709"/>
        <w:rPr>
          <w:i/>
        </w:rPr>
      </w:pPr>
      <w:r w:rsidRPr="00B079F5">
        <w:rPr>
          <w:i/>
        </w:rPr>
        <w:t>•</w:t>
      </w:r>
      <w:r w:rsidRPr="00B079F5">
        <w:rPr>
          <w:i/>
        </w:rPr>
        <w:tab/>
        <w:t>Build relationships with AMO – on their agenda in 2016</w:t>
      </w:r>
    </w:p>
    <w:p w:rsidR="00B079F5" w:rsidRPr="00B079F5" w:rsidRDefault="00B079F5" w:rsidP="00B079F5">
      <w:pPr>
        <w:spacing w:after="0"/>
        <w:rPr>
          <w:i/>
        </w:rPr>
      </w:pPr>
      <w:r w:rsidRPr="00B079F5">
        <w:rPr>
          <w:i/>
        </w:rPr>
        <w:t>•</w:t>
      </w:r>
      <w:r w:rsidRPr="00B079F5">
        <w:rPr>
          <w:i/>
        </w:rPr>
        <w:tab/>
        <w:t>Be a voice for libraries to non-users</w:t>
      </w:r>
    </w:p>
    <w:p w:rsidR="00B079F5" w:rsidRPr="00B079F5" w:rsidRDefault="00B079F5" w:rsidP="00B079F5">
      <w:pPr>
        <w:spacing w:after="0"/>
        <w:ind w:left="720"/>
        <w:rPr>
          <w:i/>
        </w:rPr>
      </w:pPr>
      <w:r w:rsidRPr="00B079F5">
        <w:rPr>
          <w:i/>
        </w:rPr>
        <w:t>-</w:t>
      </w:r>
      <w:r w:rsidRPr="00B079F5">
        <w:rPr>
          <w:i/>
        </w:rPr>
        <w:tab/>
        <w:t>Other ministries for funding</w:t>
      </w:r>
    </w:p>
    <w:p w:rsidR="00B079F5" w:rsidRPr="00B079F5" w:rsidRDefault="00B079F5" w:rsidP="00B079F5">
      <w:pPr>
        <w:spacing w:after="0"/>
        <w:ind w:left="720"/>
        <w:rPr>
          <w:i/>
        </w:rPr>
      </w:pPr>
      <w:r w:rsidRPr="00B079F5">
        <w:rPr>
          <w:i/>
        </w:rPr>
        <w:t>-</w:t>
      </w:r>
      <w:r w:rsidRPr="00B079F5">
        <w:rPr>
          <w:i/>
        </w:rPr>
        <w:tab/>
        <w:t>Other stakeholders</w:t>
      </w:r>
    </w:p>
    <w:p w:rsidR="00B079F5" w:rsidRDefault="00B079F5" w:rsidP="00B079F5">
      <w:pPr>
        <w:rPr>
          <w:rFonts w:ascii="Arial" w:hAnsi="Arial" w:cs="Arial"/>
        </w:rPr>
      </w:pPr>
    </w:p>
    <w:p w:rsidR="00B079F5" w:rsidRPr="00B079F5" w:rsidRDefault="00F54F2D" w:rsidP="00F54F2D">
      <w:pPr>
        <w:spacing w:after="0"/>
        <w:rPr>
          <w:rFonts w:ascii="Arial" w:hAnsi="Arial" w:cs="Arial"/>
          <w:b/>
        </w:rPr>
      </w:pPr>
      <w:r>
        <w:rPr>
          <w:rFonts w:ascii="Arial" w:hAnsi="Arial" w:cs="Arial"/>
          <w:b/>
        </w:rPr>
        <w:t>Equip</w:t>
      </w:r>
      <w:r w:rsidR="00B079F5" w:rsidRPr="00B079F5">
        <w:rPr>
          <w:rFonts w:ascii="Arial" w:hAnsi="Arial" w:cs="Arial"/>
          <w:b/>
        </w:rPr>
        <w:t xml:space="preserve"> local libraries with tools, information and training (9)</w:t>
      </w:r>
    </w:p>
    <w:p w:rsidR="00B079F5" w:rsidRPr="00B079F5" w:rsidRDefault="00B079F5" w:rsidP="00B079F5">
      <w:pPr>
        <w:spacing w:after="0"/>
        <w:rPr>
          <w:i/>
        </w:rPr>
      </w:pPr>
      <w:r w:rsidRPr="00B079F5">
        <w:rPr>
          <w:i/>
        </w:rPr>
        <w:t>•</w:t>
      </w:r>
      <w:r w:rsidRPr="00B079F5">
        <w:rPr>
          <w:i/>
        </w:rPr>
        <w:tab/>
        <w:t>Proofs (stats) of public libraries value and impact</w:t>
      </w:r>
    </w:p>
    <w:p w:rsidR="00B079F5" w:rsidRPr="00B079F5" w:rsidRDefault="00B079F5" w:rsidP="00B079F5">
      <w:pPr>
        <w:spacing w:after="0"/>
        <w:ind w:left="709" w:hanging="709"/>
        <w:rPr>
          <w:i/>
        </w:rPr>
      </w:pPr>
      <w:r w:rsidRPr="00B079F5">
        <w:rPr>
          <w:i/>
        </w:rPr>
        <w:lastRenderedPageBreak/>
        <w:t>•</w:t>
      </w:r>
      <w:r w:rsidRPr="00B079F5">
        <w:rPr>
          <w:i/>
        </w:rPr>
        <w:tab/>
        <w:t>Equipping local public libraries with resources/tools to do consistent and effective messaging</w:t>
      </w:r>
    </w:p>
    <w:p w:rsidR="00B079F5" w:rsidRPr="00B079F5" w:rsidRDefault="00B079F5" w:rsidP="00B079F5">
      <w:pPr>
        <w:spacing w:after="0"/>
        <w:ind w:left="709" w:hanging="709"/>
        <w:rPr>
          <w:i/>
        </w:rPr>
      </w:pPr>
      <w:r w:rsidRPr="00B079F5">
        <w:rPr>
          <w:i/>
        </w:rPr>
        <w:t>•</w:t>
      </w:r>
      <w:r w:rsidRPr="00B079F5">
        <w:rPr>
          <w:i/>
        </w:rPr>
        <w:tab/>
        <w:t>Equipping local libraries to do consistent/effective messaging to users to local municipalities</w:t>
      </w:r>
    </w:p>
    <w:p w:rsidR="00B079F5" w:rsidRPr="00B079F5" w:rsidRDefault="00B079F5" w:rsidP="00B079F5">
      <w:pPr>
        <w:spacing w:after="0"/>
        <w:ind w:left="709" w:hanging="709"/>
        <w:rPr>
          <w:i/>
        </w:rPr>
      </w:pPr>
      <w:r w:rsidRPr="00B079F5">
        <w:rPr>
          <w:i/>
        </w:rPr>
        <w:t>•</w:t>
      </w:r>
      <w:r w:rsidRPr="00B079F5">
        <w:rPr>
          <w:i/>
        </w:rPr>
        <w:tab/>
        <w:t xml:space="preserve">Equip public libraries with necessary tools to mobilize their communities and municipal leaders </w:t>
      </w:r>
    </w:p>
    <w:p w:rsidR="00B079F5" w:rsidRPr="00B079F5" w:rsidRDefault="00B079F5" w:rsidP="00B079F5">
      <w:pPr>
        <w:spacing w:after="0"/>
        <w:rPr>
          <w:i/>
        </w:rPr>
      </w:pPr>
      <w:r w:rsidRPr="00B079F5">
        <w:rPr>
          <w:i/>
        </w:rPr>
        <w:t>•</w:t>
      </w:r>
      <w:r w:rsidRPr="00B079F5">
        <w:rPr>
          <w:i/>
        </w:rPr>
        <w:tab/>
        <w:t>Offering training for library staff and boards</w:t>
      </w:r>
    </w:p>
    <w:p w:rsidR="00B079F5" w:rsidRPr="00B079F5" w:rsidRDefault="00B079F5" w:rsidP="00B079F5">
      <w:pPr>
        <w:spacing w:after="0"/>
        <w:rPr>
          <w:i/>
        </w:rPr>
      </w:pPr>
      <w:r w:rsidRPr="00B079F5">
        <w:rPr>
          <w:i/>
        </w:rPr>
        <w:t>•</w:t>
      </w:r>
      <w:r w:rsidRPr="00B079F5">
        <w:rPr>
          <w:i/>
        </w:rPr>
        <w:tab/>
        <w:t>Member libraries capacity increased</w:t>
      </w:r>
    </w:p>
    <w:p w:rsidR="00B079F5" w:rsidRPr="00B079F5" w:rsidRDefault="00B079F5" w:rsidP="00B079F5">
      <w:pPr>
        <w:spacing w:after="0"/>
        <w:ind w:left="720"/>
        <w:rPr>
          <w:i/>
        </w:rPr>
      </w:pPr>
      <w:r w:rsidRPr="00B079F5">
        <w:rPr>
          <w:i/>
        </w:rPr>
        <w:t>-</w:t>
      </w:r>
      <w:r w:rsidRPr="00B079F5">
        <w:rPr>
          <w:i/>
        </w:rPr>
        <w:tab/>
        <w:t>X webinars attended</w:t>
      </w:r>
    </w:p>
    <w:p w:rsidR="00B079F5" w:rsidRPr="00B079F5" w:rsidRDefault="00B079F5" w:rsidP="00B079F5">
      <w:pPr>
        <w:spacing w:after="0"/>
        <w:ind w:left="720"/>
        <w:rPr>
          <w:i/>
        </w:rPr>
      </w:pPr>
      <w:r w:rsidRPr="00B079F5">
        <w:rPr>
          <w:i/>
        </w:rPr>
        <w:t>-</w:t>
      </w:r>
      <w:r w:rsidRPr="00B079F5">
        <w:rPr>
          <w:i/>
        </w:rPr>
        <w:tab/>
        <w:t>X toolkits produced and used by member libraries</w:t>
      </w:r>
    </w:p>
    <w:p w:rsidR="00B079F5" w:rsidRPr="00B079F5" w:rsidRDefault="00B079F5" w:rsidP="00B079F5">
      <w:pPr>
        <w:spacing w:after="0"/>
        <w:rPr>
          <w:i/>
        </w:rPr>
      </w:pPr>
      <w:r w:rsidRPr="00B079F5">
        <w:rPr>
          <w:i/>
        </w:rPr>
        <w:t>•</w:t>
      </w:r>
      <w:r w:rsidRPr="00B079F5">
        <w:rPr>
          <w:i/>
        </w:rPr>
        <w:tab/>
        <w:t xml:space="preserve">Service to members </w:t>
      </w:r>
    </w:p>
    <w:p w:rsidR="00B079F5" w:rsidRPr="00B079F5" w:rsidRDefault="00B079F5" w:rsidP="00B079F5">
      <w:pPr>
        <w:spacing w:after="0"/>
        <w:ind w:left="720"/>
        <w:rPr>
          <w:i/>
        </w:rPr>
      </w:pPr>
      <w:r w:rsidRPr="00B079F5">
        <w:rPr>
          <w:i/>
        </w:rPr>
        <w:t>-</w:t>
      </w:r>
      <w:r w:rsidRPr="00B079F5">
        <w:rPr>
          <w:i/>
        </w:rPr>
        <w:tab/>
        <w:t>Political advocacy</w:t>
      </w:r>
    </w:p>
    <w:p w:rsidR="00B079F5" w:rsidRPr="00B079F5" w:rsidRDefault="00B079F5" w:rsidP="00B079F5">
      <w:pPr>
        <w:spacing w:after="0"/>
        <w:ind w:left="720"/>
        <w:rPr>
          <w:i/>
        </w:rPr>
      </w:pPr>
      <w:r w:rsidRPr="00B079F5">
        <w:rPr>
          <w:i/>
        </w:rPr>
        <w:t>-</w:t>
      </w:r>
      <w:r w:rsidRPr="00B079F5">
        <w:rPr>
          <w:i/>
        </w:rPr>
        <w:tab/>
        <w:t>Research</w:t>
      </w:r>
    </w:p>
    <w:p w:rsidR="00B079F5" w:rsidRPr="00B079F5" w:rsidRDefault="00B079F5" w:rsidP="00B079F5">
      <w:pPr>
        <w:spacing w:after="0"/>
        <w:ind w:left="720"/>
        <w:rPr>
          <w:i/>
        </w:rPr>
      </w:pPr>
      <w:r w:rsidRPr="00B079F5">
        <w:rPr>
          <w:i/>
        </w:rPr>
        <w:t>-</w:t>
      </w:r>
      <w:r w:rsidRPr="00B079F5">
        <w:rPr>
          <w:i/>
        </w:rPr>
        <w:tab/>
        <w:t>Direction</w:t>
      </w:r>
    </w:p>
    <w:p w:rsidR="00B079F5" w:rsidRPr="00B079F5" w:rsidRDefault="00B079F5" w:rsidP="00B079F5">
      <w:pPr>
        <w:spacing w:after="0"/>
        <w:rPr>
          <w:i/>
        </w:rPr>
      </w:pPr>
      <w:r w:rsidRPr="00B079F5">
        <w:rPr>
          <w:i/>
        </w:rPr>
        <w:t>•</w:t>
      </w:r>
      <w:r w:rsidRPr="00B079F5">
        <w:rPr>
          <w:i/>
        </w:rPr>
        <w:tab/>
        <w:t xml:space="preserve">Communicate efficiently and regularly with member institutions </w:t>
      </w:r>
    </w:p>
    <w:p w:rsidR="00B079F5" w:rsidRPr="00B079F5" w:rsidRDefault="00B079F5" w:rsidP="00B079F5">
      <w:pPr>
        <w:spacing w:after="0"/>
        <w:ind w:left="709" w:hanging="709"/>
        <w:rPr>
          <w:i/>
        </w:rPr>
      </w:pPr>
      <w:r w:rsidRPr="00B079F5">
        <w:rPr>
          <w:i/>
        </w:rPr>
        <w:t>•</w:t>
      </w:r>
      <w:r w:rsidRPr="00B079F5">
        <w:rPr>
          <w:i/>
        </w:rPr>
        <w:tab/>
        <w:t>Develop FOPL website – easy to navigate, find information to provide easy access to information, reports, etc.</w:t>
      </w:r>
    </w:p>
    <w:p w:rsidR="00F54F2D" w:rsidRDefault="00F54F2D" w:rsidP="00F54F2D">
      <w:pPr>
        <w:rPr>
          <w:i/>
        </w:rPr>
      </w:pPr>
    </w:p>
    <w:p w:rsidR="00F54F2D" w:rsidRPr="00F54F2D" w:rsidRDefault="00F54F2D" w:rsidP="00F54F2D">
      <w:pPr>
        <w:spacing w:after="0"/>
        <w:rPr>
          <w:rFonts w:ascii="Arial" w:hAnsi="Arial" w:cs="Arial"/>
          <w:b/>
        </w:rPr>
      </w:pPr>
      <w:r w:rsidRPr="00F54F2D">
        <w:rPr>
          <w:rFonts w:ascii="Arial" w:hAnsi="Arial" w:cs="Arial"/>
          <w:b/>
        </w:rPr>
        <w:t>Coordinate effective marketing and communications strategies (5)</w:t>
      </w:r>
    </w:p>
    <w:p w:rsidR="00B17956" w:rsidRPr="00B079F5" w:rsidRDefault="00B17956" w:rsidP="00B17956">
      <w:pPr>
        <w:spacing w:after="0"/>
        <w:ind w:left="709" w:hanging="709"/>
        <w:rPr>
          <w:i/>
        </w:rPr>
      </w:pPr>
      <w:r w:rsidRPr="00B079F5">
        <w:rPr>
          <w:i/>
        </w:rPr>
        <w:t>•</w:t>
      </w:r>
      <w:r w:rsidRPr="00B079F5">
        <w:rPr>
          <w:i/>
        </w:rPr>
        <w:tab/>
        <w:t>Formulation of a shared promise  - building consensus and buy-in on the shared promise</w:t>
      </w:r>
    </w:p>
    <w:p w:rsidR="00B17956" w:rsidRPr="00B079F5" w:rsidRDefault="00B17956" w:rsidP="00B17956">
      <w:pPr>
        <w:spacing w:after="0"/>
        <w:rPr>
          <w:i/>
        </w:rPr>
      </w:pPr>
      <w:r w:rsidRPr="00B079F5">
        <w:rPr>
          <w:i/>
        </w:rPr>
        <w:t>•</w:t>
      </w:r>
      <w:r w:rsidRPr="00B079F5">
        <w:rPr>
          <w:i/>
        </w:rPr>
        <w:tab/>
        <w:t>Marketing campaign</w:t>
      </w:r>
    </w:p>
    <w:p w:rsidR="00B17956" w:rsidRPr="00B079F5" w:rsidRDefault="00B17956" w:rsidP="00B17956">
      <w:pPr>
        <w:spacing w:after="0"/>
        <w:rPr>
          <w:i/>
        </w:rPr>
      </w:pPr>
      <w:r w:rsidRPr="00B079F5">
        <w:rPr>
          <w:i/>
        </w:rPr>
        <w:t>•</w:t>
      </w:r>
      <w:r w:rsidRPr="00B079F5">
        <w:rPr>
          <w:i/>
        </w:rPr>
        <w:tab/>
        <w:t>Strategic communication</w:t>
      </w:r>
    </w:p>
    <w:p w:rsidR="00B17956" w:rsidRPr="00B079F5" w:rsidRDefault="00B17956" w:rsidP="00B17956">
      <w:pPr>
        <w:spacing w:after="0"/>
        <w:rPr>
          <w:i/>
        </w:rPr>
      </w:pPr>
      <w:r w:rsidRPr="00B079F5">
        <w:rPr>
          <w:i/>
        </w:rPr>
        <w:t>•</w:t>
      </w:r>
      <w:r w:rsidRPr="00B079F5">
        <w:rPr>
          <w:i/>
        </w:rPr>
        <w:tab/>
        <w:t>Coordination of provincial marketing initiative</w:t>
      </w:r>
    </w:p>
    <w:p w:rsidR="00B17956" w:rsidRPr="00B079F5" w:rsidRDefault="00B17956" w:rsidP="00B17956">
      <w:pPr>
        <w:spacing w:after="0"/>
        <w:ind w:left="720"/>
        <w:rPr>
          <w:i/>
        </w:rPr>
      </w:pPr>
      <w:r w:rsidRPr="00B079F5">
        <w:rPr>
          <w:i/>
        </w:rPr>
        <w:t>-</w:t>
      </w:r>
      <w:r w:rsidRPr="00B079F5">
        <w:rPr>
          <w:i/>
        </w:rPr>
        <w:tab/>
        <w:t xml:space="preserve">Outcome – X exposures </w:t>
      </w:r>
    </w:p>
    <w:p w:rsidR="00B17956" w:rsidRPr="00B079F5" w:rsidRDefault="00B17956" w:rsidP="00B17956">
      <w:pPr>
        <w:spacing w:after="0"/>
        <w:rPr>
          <w:i/>
        </w:rPr>
      </w:pPr>
      <w:r w:rsidRPr="00B079F5">
        <w:rPr>
          <w:i/>
        </w:rPr>
        <w:t>•</w:t>
      </w:r>
      <w:r w:rsidRPr="00B079F5">
        <w:rPr>
          <w:i/>
        </w:rPr>
        <w:tab/>
        <w:t xml:space="preserve">Provide libraries (public) in Ontario with marketing (comprehensive) strategy </w:t>
      </w:r>
    </w:p>
    <w:p w:rsidR="00F54F2D" w:rsidRDefault="00F54F2D" w:rsidP="00B17956">
      <w:pPr>
        <w:spacing w:after="0"/>
        <w:rPr>
          <w:i/>
        </w:rPr>
      </w:pPr>
    </w:p>
    <w:p w:rsidR="00F54F2D" w:rsidRDefault="00F54F2D" w:rsidP="00B17956">
      <w:pPr>
        <w:spacing w:after="0"/>
        <w:rPr>
          <w:i/>
        </w:rPr>
      </w:pPr>
    </w:p>
    <w:p w:rsidR="00F54F2D" w:rsidRPr="00F54F2D" w:rsidRDefault="00F54F2D" w:rsidP="00F54F2D">
      <w:pPr>
        <w:spacing w:after="0"/>
        <w:rPr>
          <w:rFonts w:ascii="Arial" w:hAnsi="Arial" w:cs="Arial"/>
          <w:b/>
        </w:rPr>
      </w:pPr>
      <w:r w:rsidRPr="00F54F2D">
        <w:rPr>
          <w:rFonts w:ascii="Arial" w:hAnsi="Arial" w:cs="Arial"/>
          <w:b/>
        </w:rPr>
        <w:t xml:space="preserve">Build relationships with key partners/stakeholders </w:t>
      </w:r>
      <w:r>
        <w:rPr>
          <w:rFonts w:ascii="Arial" w:hAnsi="Arial" w:cs="Arial"/>
          <w:b/>
        </w:rPr>
        <w:t>(5)</w:t>
      </w:r>
    </w:p>
    <w:p w:rsidR="00B17956" w:rsidRPr="00B079F5" w:rsidRDefault="00B17956" w:rsidP="00B17956">
      <w:pPr>
        <w:spacing w:after="0"/>
        <w:rPr>
          <w:i/>
        </w:rPr>
      </w:pPr>
      <w:r w:rsidRPr="00B079F5">
        <w:rPr>
          <w:i/>
        </w:rPr>
        <w:t>•</w:t>
      </w:r>
      <w:r w:rsidRPr="00B079F5">
        <w:rPr>
          <w:i/>
        </w:rPr>
        <w:tab/>
        <w:t>Partnership/relationship building with library organizations</w:t>
      </w:r>
    </w:p>
    <w:p w:rsidR="00B17956" w:rsidRPr="00B079F5" w:rsidRDefault="00B17956" w:rsidP="00B17956">
      <w:pPr>
        <w:spacing w:after="0"/>
        <w:rPr>
          <w:i/>
        </w:rPr>
      </w:pPr>
      <w:r w:rsidRPr="00B079F5">
        <w:rPr>
          <w:i/>
        </w:rPr>
        <w:lastRenderedPageBreak/>
        <w:t>•</w:t>
      </w:r>
      <w:r w:rsidRPr="00B079F5">
        <w:rPr>
          <w:i/>
        </w:rPr>
        <w:tab/>
        <w:t>Coordination of activities amongst different library associations</w:t>
      </w:r>
    </w:p>
    <w:p w:rsidR="00B17956" w:rsidRPr="00B079F5" w:rsidRDefault="00B17956" w:rsidP="00B17956">
      <w:pPr>
        <w:spacing w:after="0"/>
        <w:rPr>
          <w:i/>
        </w:rPr>
      </w:pPr>
      <w:r w:rsidRPr="00B079F5">
        <w:rPr>
          <w:i/>
        </w:rPr>
        <w:t>•</w:t>
      </w:r>
      <w:r w:rsidRPr="00B079F5">
        <w:rPr>
          <w:i/>
        </w:rPr>
        <w:tab/>
        <w:t xml:space="preserve">Mapping the community of stakeholders who also buy into our shared promise </w:t>
      </w:r>
    </w:p>
    <w:p w:rsidR="00B17956" w:rsidRPr="00B079F5" w:rsidRDefault="00B17956" w:rsidP="00B17956">
      <w:pPr>
        <w:spacing w:after="0"/>
        <w:rPr>
          <w:i/>
        </w:rPr>
      </w:pPr>
      <w:r w:rsidRPr="00B079F5">
        <w:rPr>
          <w:i/>
        </w:rPr>
        <w:t>•</w:t>
      </w:r>
      <w:r w:rsidRPr="00B079F5">
        <w:rPr>
          <w:i/>
        </w:rPr>
        <w:tab/>
        <w:t>Building solid relationships</w:t>
      </w:r>
    </w:p>
    <w:p w:rsidR="00B17956" w:rsidRPr="00B079F5" w:rsidRDefault="00B17956" w:rsidP="00B17956">
      <w:pPr>
        <w:spacing w:after="0"/>
        <w:ind w:left="720"/>
        <w:rPr>
          <w:i/>
        </w:rPr>
      </w:pPr>
      <w:r w:rsidRPr="00B079F5">
        <w:rPr>
          <w:i/>
        </w:rPr>
        <w:t>-</w:t>
      </w:r>
      <w:r w:rsidRPr="00B079F5">
        <w:rPr>
          <w:i/>
        </w:rPr>
        <w:tab/>
        <w:t>Provincial and cross-ministerial</w:t>
      </w:r>
    </w:p>
    <w:p w:rsidR="00B17956" w:rsidRPr="00B079F5" w:rsidRDefault="00B17956" w:rsidP="00B17956">
      <w:pPr>
        <w:spacing w:after="0"/>
        <w:ind w:left="720"/>
        <w:rPr>
          <w:i/>
        </w:rPr>
      </w:pPr>
      <w:r w:rsidRPr="00B079F5">
        <w:rPr>
          <w:i/>
        </w:rPr>
        <w:t>-</w:t>
      </w:r>
      <w:r w:rsidRPr="00B079F5">
        <w:rPr>
          <w:i/>
        </w:rPr>
        <w:tab/>
        <w:t>Municipal – by producing key messaging demonstrating value of libraries</w:t>
      </w:r>
    </w:p>
    <w:p w:rsidR="00B17956" w:rsidRPr="00B079F5" w:rsidRDefault="006D2D4D" w:rsidP="00B17956">
      <w:pPr>
        <w:spacing w:after="0"/>
        <w:ind w:left="720"/>
        <w:rPr>
          <w:i/>
        </w:rPr>
      </w:pPr>
      <w:r>
        <w:rPr>
          <w:i/>
        </w:rPr>
        <w:t>-</w:t>
      </w:r>
      <w:r>
        <w:rPr>
          <w:i/>
        </w:rPr>
        <w:tab/>
        <w:t xml:space="preserve">Other groups: </w:t>
      </w:r>
      <w:r w:rsidR="00B17956" w:rsidRPr="00B079F5">
        <w:rPr>
          <w:i/>
        </w:rPr>
        <w:t xml:space="preserve">OLA, </w:t>
      </w:r>
      <w:r>
        <w:rPr>
          <w:i/>
        </w:rPr>
        <w:t>F</w:t>
      </w:r>
      <w:r w:rsidR="00B17956" w:rsidRPr="00B079F5">
        <w:rPr>
          <w:i/>
        </w:rPr>
        <w:t>CLA, CULC, etc.</w:t>
      </w:r>
    </w:p>
    <w:p w:rsidR="00B17956" w:rsidRPr="00B079F5" w:rsidRDefault="00B17956" w:rsidP="00B17956">
      <w:pPr>
        <w:spacing w:after="0"/>
        <w:ind w:left="709" w:hanging="709"/>
        <w:rPr>
          <w:i/>
        </w:rPr>
      </w:pPr>
      <w:r w:rsidRPr="00B079F5">
        <w:rPr>
          <w:i/>
        </w:rPr>
        <w:t>•</w:t>
      </w:r>
      <w:r w:rsidRPr="00B079F5">
        <w:rPr>
          <w:i/>
        </w:rPr>
        <w:tab/>
        <w:t xml:space="preserve">To be the leading body in membership referral, i.e. FOPL is the first organization that libraries go to when facing an issue, asking questions, </w:t>
      </w:r>
      <w:proofErr w:type="gramStart"/>
      <w:r w:rsidRPr="00B079F5">
        <w:rPr>
          <w:i/>
        </w:rPr>
        <w:t>et</w:t>
      </w:r>
      <w:bookmarkStart w:id="0" w:name="_GoBack"/>
      <w:bookmarkEnd w:id="0"/>
      <w:r w:rsidRPr="00B079F5">
        <w:rPr>
          <w:i/>
        </w:rPr>
        <w:t>c.</w:t>
      </w:r>
      <w:proofErr w:type="gramEnd"/>
      <w:r w:rsidRPr="00B079F5">
        <w:rPr>
          <w:i/>
        </w:rPr>
        <w:t xml:space="preserve"> </w:t>
      </w:r>
    </w:p>
    <w:p w:rsidR="00B17956" w:rsidRPr="00B079F5" w:rsidRDefault="00B17956" w:rsidP="00B17956">
      <w:pPr>
        <w:spacing w:after="0"/>
        <w:rPr>
          <w:i/>
        </w:rPr>
      </w:pPr>
    </w:p>
    <w:p w:rsidR="00B17956" w:rsidRPr="00B079F5" w:rsidRDefault="00B17956" w:rsidP="00B17956">
      <w:pPr>
        <w:spacing w:after="0"/>
        <w:rPr>
          <w:i/>
        </w:rPr>
      </w:pPr>
    </w:p>
    <w:p w:rsidR="00F54F2D" w:rsidRPr="00F54F2D" w:rsidRDefault="00F54F2D" w:rsidP="00F54F2D">
      <w:pPr>
        <w:spacing w:after="0"/>
        <w:rPr>
          <w:rFonts w:ascii="Arial" w:hAnsi="Arial" w:cs="Arial"/>
          <w:b/>
        </w:rPr>
      </w:pPr>
      <w:r w:rsidRPr="00F54F2D">
        <w:rPr>
          <w:rFonts w:ascii="Arial" w:hAnsi="Arial" w:cs="Arial"/>
          <w:b/>
        </w:rPr>
        <w:t>Develop plans for sustainability and succession (5)</w:t>
      </w:r>
    </w:p>
    <w:p w:rsidR="00B17956" w:rsidRPr="00B079F5" w:rsidRDefault="00B17956" w:rsidP="00B17956">
      <w:pPr>
        <w:spacing w:after="0"/>
        <w:rPr>
          <w:i/>
        </w:rPr>
      </w:pPr>
      <w:r w:rsidRPr="00B079F5">
        <w:rPr>
          <w:i/>
        </w:rPr>
        <w:t>•</w:t>
      </w:r>
      <w:r w:rsidRPr="00B079F5">
        <w:rPr>
          <w:i/>
        </w:rPr>
        <w:tab/>
        <w:t>Address sustainability issues for FOPL</w:t>
      </w:r>
    </w:p>
    <w:p w:rsidR="00B17956" w:rsidRPr="00B079F5" w:rsidRDefault="00B17956" w:rsidP="00B17956">
      <w:pPr>
        <w:spacing w:after="0"/>
        <w:rPr>
          <w:i/>
        </w:rPr>
      </w:pPr>
      <w:r w:rsidRPr="00B079F5">
        <w:rPr>
          <w:i/>
        </w:rPr>
        <w:t>•</w:t>
      </w:r>
      <w:r w:rsidRPr="00B079F5">
        <w:rPr>
          <w:i/>
        </w:rPr>
        <w:tab/>
        <w:t xml:space="preserve">Establishing a sustainable funding formula </w:t>
      </w:r>
    </w:p>
    <w:p w:rsidR="00B17956" w:rsidRPr="00B079F5" w:rsidRDefault="00B17956" w:rsidP="00B17956">
      <w:pPr>
        <w:spacing w:after="0"/>
        <w:rPr>
          <w:i/>
        </w:rPr>
      </w:pPr>
      <w:r w:rsidRPr="00B079F5">
        <w:rPr>
          <w:i/>
        </w:rPr>
        <w:t>•</w:t>
      </w:r>
      <w:r w:rsidRPr="00B079F5">
        <w:rPr>
          <w:i/>
        </w:rPr>
        <w:tab/>
        <w:t xml:space="preserve">Succession planning – define our future and remove vulnerabilities </w:t>
      </w:r>
    </w:p>
    <w:p w:rsidR="00B17956" w:rsidRPr="00B079F5" w:rsidRDefault="00B17956" w:rsidP="00B17956">
      <w:pPr>
        <w:spacing w:after="0"/>
        <w:ind w:left="709" w:hanging="709"/>
        <w:rPr>
          <w:i/>
        </w:rPr>
      </w:pPr>
      <w:r w:rsidRPr="00B079F5">
        <w:rPr>
          <w:i/>
        </w:rPr>
        <w:t>•</w:t>
      </w:r>
      <w:r w:rsidRPr="00B079F5">
        <w:rPr>
          <w:i/>
        </w:rPr>
        <w:tab/>
        <w:t>Develop annual work plans with a balance of deliverables to members and advocacy – measure outcomes annually</w:t>
      </w:r>
    </w:p>
    <w:p w:rsidR="00B17956" w:rsidRPr="00B079F5" w:rsidRDefault="00B17956" w:rsidP="00B17956">
      <w:pPr>
        <w:spacing w:after="0"/>
        <w:rPr>
          <w:i/>
        </w:rPr>
      </w:pPr>
      <w:r w:rsidRPr="00B079F5">
        <w:rPr>
          <w:i/>
        </w:rPr>
        <w:t>•</w:t>
      </w:r>
      <w:r w:rsidRPr="00B079F5">
        <w:rPr>
          <w:i/>
        </w:rPr>
        <w:tab/>
        <w:t xml:space="preserve">Set smart annual objectives, prioritizing our list </w:t>
      </w:r>
    </w:p>
    <w:p w:rsidR="00B17956" w:rsidRDefault="00B17956" w:rsidP="004F51DB">
      <w:pPr>
        <w:rPr>
          <w:rFonts w:ascii="Arial" w:hAnsi="Arial" w:cs="Arial"/>
        </w:rPr>
      </w:pPr>
    </w:p>
    <w:p w:rsidR="00F54F2D" w:rsidRPr="00F54F2D" w:rsidRDefault="00F54F2D" w:rsidP="00F54F2D">
      <w:pPr>
        <w:spacing w:after="0"/>
        <w:rPr>
          <w:rFonts w:ascii="Arial" w:hAnsi="Arial" w:cs="Arial"/>
          <w:b/>
          <w:bCs/>
        </w:rPr>
      </w:pPr>
      <w:r w:rsidRPr="00F54F2D">
        <w:rPr>
          <w:rFonts w:ascii="Arial" w:hAnsi="Arial" w:cs="Arial"/>
          <w:b/>
        </w:rPr>
        <w:t xml:space="preserve">Grow and sustain </w:t>
      </w:r>
      <w:r>
        <w:rPr>
          <w:rFonts w:ascii="Arial" w:hAnsi="Arial" w:cs="Arial"/>
          <w:b/>
        </w:rPr>
        <w:t xml:space="preserve">the </w:t>
      </w:r>
      <w:r w:rsidRPr="00F54F2D">
        <w:rPr>
          <w:rFonts w:ascii="Arial" w:hAnsi="Arial" w:cs="Arial"/>
          <w:b/>
        </w:rPr>
        <w:t>membership (3)</w:t>
      </w:r>
    </w:p>
    <w:p w:rsidR="00F54F2D" w:rsidRPr="00B079F5" w:rsidRDefault="00F54F2D" w:rsidP="00F54F2D">
      <w:pPr>
        <w:spacing w:after="0"/>
        <w:rPr>
          <w:i/>
        </w:rPr>
      </w:pPr>
      <w:r w:rsidRPr="00B079F5">
        <w:rPr>
          <w:i/>
        </w:rPr>
        <w:t>•</w:t>
      </w:r>
      <w:r w:rsidRPr="00B079F5">
        <w:rPr>
          <w:i/>
        </w:rPr>
        <w:tab/>
        <w:t>Sustain current members, grow new to achieve 100%</w:t>
      </w:r>
    </w:p>
    <w:p w:rsidR="00F54F2D" w:rsidRPr="00B079F5" w:rsidRDefault="00F54F2D" w:rsidP="00F54F2D">
      <w:pPr>
        <w:spacing w:after="0"/>
        <w:rPr>
          <w:i/>
        </w:rPr>
      </w:pPr>
      <w:r w:rsidRPr="00B079F5">
        <w:rPr>
          <w:i/>
        </w:rPr>
        <w:t>•</w:t>
      </w:r>
      <w:r w:rsidRPr="00B079F5">
        <w:rPr>
          <w:i/>
        </w:rPr>
        <w:tab/>
        <w:t>100% membership by 2020</w:t>
      </w:r>
    </w:p>
    <w:p w:rsidR="00F54F2D" w:rsidRPr="00B079F5" w:rsidRDefault="00F54F2D" w:rsidP="00F54F2D">
      <w:pPr>
        <w:spacing w:after="0"/>
        <w:rPr>
          <w:i/>
        </w:rPr>
      </w:pPr>
      <w:r w:rsidRPr="00B079F5">
        <w:rPr>
          <w:i/>
        </w:rPr>
        <w:t>•</w:t>
      </w:r>
      <w:r w:rsidRPr="00B079F5">
        <w:rPr>
          <w:i/>
        </w:rPr>
        <w:tab/>
        <w:t>Increase Board and member engagement</w:t>
      </w:r>
    </w:p>
    <w:p w:rsidR="00F54F2D" w:rsidRPr="004F51DB" w:rsidRDefault="00F54F2D" w:rsidP="004F51DB">
      <w:pPr>
        <w:rPr>
          <w:rFonts w:ascii="Arial" w:hAnsi="Arial" w:cs="Arial"/>
        </w:rPr>
      </w:pPr>
    </w:p>
    <w:sectPr w:rsidR="00F54F2D" w:rsidRPr="004F51DB" w:rsidSect="00FB0C2D">
      <w:headerReference w:type="even" r:id="rId9"/>
      <w:headerReference w:type="default" r:id="rId10"/>
      <w:footerReference w:type="even" r:id="rId11"/>
      <w:footerReference w:type="default" r:id="rId12"/>
      <w:headerReference w:type="first" r:id="rId13"/>
      <w:pgSz w:w="12240" w:h="15840"/>
      <w:pgMar w:top="1080" w:right="1440" w:bottom="1656" w:left="1440" w:header="864" w:footer="86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78" w:rsidRDefault="00192E78" w:rsidP="00141C38">
      <w:pPr>
        <w:spacing w:after="0"/>
      </w:pPr>
      <w:r>
        <w:separator/>
      </w:r>
    </w:p>
  </w:endnote>
  <w:endnote w:type="continuationSeparator" w:id="0">
    <w:p w:rsidR="00192E78" w:rsidRDefault="00192E78" w:rsidP="00141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8D" w:rsidRDefault="007C228D">
    <w:pPr>
      <w:pStyle w:val="Footer"/>
    </w:pPr>
    <w:r>
      <w:rPr>
        <w:rStyle w:val="PageNumber"/>
      </w:rPr>
      <w:t xml:space="preserve">Page </w:t>
    </w:r>
    <w:r w:rsidR="00045780">
      <w:rPr>
        <w:rStyle w:val="PageNumber"/>
      </w:rPr>
      <w:fldChar w:fldCharType="begin"/>
    </w:r>
    <w:r>
      <w:rPr>
        <w:rStyle w:val="PageNumber"/>
      </w:rPr>
      <w:instrText xml:space="preserve"> PAGE </w:instrText>
    </w:r>
    <w:r w:rsidR="00045780">
      <w:rPr>
        <w:rStyle w:val="PageNumber"/>
      </w:rPr>
      <w:fldChar w:fldCharType="separate"/>
    </w:r>
    <w:r>
      <w:rPr>
        <w:rStyle w:val="PageNumber"/>
        <w:noProof/>
      </w:rPr>
      <w:t>4</w:t>
    </w:r>
    <w:r w:rsidR="0004578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8D" w:rsidRPr="002F0AB8" w:rsidRDefault="007C228D" w:rsidP="002F0AB8">
    <w:pPr>
      <w:pStyle w:val="Footer"/>
      <w:ind w:left="7920"/>
      <w:jc w:val="center"/>
      <w:rPr>
        <w:sz w:val="22"/>
        <w:szCs w:val="22"/>
      </w:rPr>
    </w:pPr>
    <w:r w:rsidRPr="002F0AB8">
      <w:rPr>
        <w:rStyle w:val="PageNumber"/>
        <w:sz w:val="22"/>
        <w:szCs w:val="22"/>
      </w:rPr>
      <w:t xml:space="preserve">Page </w:t>
    </w:r>
    <w:r w:rsidR="00045780" w:rsidRPr="002F0AB8">
      <w:rPr>
        <w:rStyle w:val="PageNumber"/>
        <w:sz w:val="22"/>
        <w:szCs w:val="22"/>
      </w:rPr>
      <w:fldChar w:fldCharType="begin"/>
    </w:r>
    <w:r w:rsidRPr="002F0AB8">
      <w:rPr>
        <w:rStyle w:val="PageNumber"/>
        <w:sz w:val="22"/>
        <w:szCs w:val="22"/>
      </w:rPr>
      <w:instrText xml:space="preserve"> PAGE </w:instrText>
    </w:r>
    <w:r w:rsidR="00045780" w:rsidRPr="002F0AB8">
      <w:rPr>
        <w:rStyle w:val="PageNumber"/>
        <w:sz w:val="22"/>
        <w:szCs w:val="22"/>
      </w:rPr>
      <w:fldChar w:fldCharType="separate"/>
    </w:r>
    <w:r w:rsidR="00B843E8">
      <w:rPr>
        <w:rStyle w:val="PageNumber"/>
        <w:noProof/>
        <w:sz w:val="22"/>
        <w:szCs w:val="22"/>
      </w:rPr>
      <w:t>12</w:t>
    </w:r>
    <w:r w:rsidR="00045780" w:rsidRPr="002F0AB8">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78" w:rsidRDefault="00192E78" w:rsidP="00141C38">
      <w:pPr>
        <w:spacing w:after="0"/>
      </w:pPr>
      <w:r>
        <w:separator/>
      </w:r>
    </w:p>
  </w:footnote>
  <w:footnote w:type="continuationSeparator" w:id="0">
    <w:p w:rsidR="00192E78" w:rsidRDefault="00192E78" w:rsidP="00141C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8D" w:rsidRDefault="00192E7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469 4123 14400 4221 14269 4320 14269 11192 11880 4123 11814 4123 11192 4320 10505 8934 8410 4614 8018 4320 7494 4123 5236 4221 5236 8640 3665 5203 3207 4320 3076 4418 2323 4123 523 4221 458 4320 458 17181 621 17672 2389 17770 3043 17476 3534 16887 3960 16003 4287 14727 5269 17476 5727 18360 5989 17672 5989 13156 6349 11978 7527 15414 8803 18261 9032 17770 9720 17672 9916 17770 10080 17476 10178 16887 10407 15316 10701 13843 11356 13745 11814 14923 13320 17967 13418 17672 13876 17672 13876 17574 13745 16396 14072 17280 14760 18065 14989 17672 15021 13549 15152 11683 17247 11487 17247 11487 19440 17869 19963 17672 20029 17476 20029 15218 20683 5989 21600 5989 21600 5792 21632 4614 21469 4123" fillcolor="silver" stroked="f">
          <v:fill opacity="23592f"/>
          <v:textpath style="font-family:&quot;Helvetica Neu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8D" w:rsidRPr="00B17507" w:rsidRDefault="007C228D">
    <w:pPr>
      <w:pStyle w:val="Header"/>
      <w:rPr>
        <w:rFonts w:ascii="Arial" w:hAnsi="Arial"/>
        <w:i/>
        <w:sz w:val="20"/>
        <w:szCs w:val="20"/>
      </w:rPr>
    </w:pPr>
    <w:r>
      <w:rPr>
        <w:rFonts w:ascii="Arial" w:hAnsi="Arial"/>
        <w:i/>
        <w:sz w:val="20"/>
        <w:szCs w:val="20"/>
      </w:rPr>
      <w:t>FOPL</w:t>
    </w:r>
    <w:r w:rsidRPr="00B17507">
      <w:rPr>
        <w:rFonts w:ascii="Arial" w:hAnsi="Arial"/>
        <w:i/>
        <w:sz w:val="20"/>
        <w:szCs w:val="20"/>
      </w:rPr>
      <w:t xml:space="preserve"> </w:t>
    </w:r>
    <w:r>
      <w:rPr>
        <w:rFonts w:ascii="Arial" w:hAnsi="Arial"/>
        <w:i/>
        <w:sz w:val="20"/>
        <w:szCs w:val="20"/>
      </w:rPr>
      <w:t>Board Planning</w:t>
    </w:r>
    <w:r w:rsidRPr="00B17507">
      <w:rPr>
        <w:rFonts w:ascii="Arial" w:hAnsi="Arial"/>
        <w:i/>
        <w:sz w:val="20"/>
        <w:szCs w:val="20"/>
      </w:rPr>
      <w:t xml:space="preserve"> Workshop</w:t>
    </w:r>
  </w:p>
  <w:p w:rsidR="007C228D" w:rsidRPr="00B17507" w:rsidRDefault="007C228D">
    <w:pPr>
      <w:pStyle w:val="Header"/>
      <w:rPr>
        <w:rFonts w:ascii="Arial" w:hAnsi="Arial"/>
        <w:i/>
        <w:sz w:val="20"/>
        <w:szCs w:val="20"/>
      </w:rPr>
    </w:pPr>
    <w:r>
      <w:rPr>
        <w:rFonts w:ascii="Arial" w:hAnsi="Arial"/>
        <w:i/>
        <w:sz w:val="20"/>
        <w:szCs w:val="20"/>
      </w:rPr>
      <w:t>November 27</w:t>
    </w:r>
    <w:r w:rsidRPr="00B17507">
      <w:rPr>
        <w:rFonts w:ascii="Arial" w:hAnsi="Arial"/>
        <w:i/>
        <w:sz w:val="20"/>
        <w:szCs w:val="20"/>
      </w:rPr>
      <w:t>, 2015</w:t>
    </w:r>
  </w:p>
  <w:p w:rsidR="007C228D" w:rsidRDefault="007C2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8D" w:rsidRDefault="00192E7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469 4123 14400 4221 14269 4320 14269 11192 11880 4123 11814 4123 11192 4320 10505 8934 8410 4614 8018 4320 7494 4123 5236 4221 5236 8640 3665 5203 3207 4320 3076 4418 2323 4123 523 4221 458 4320 458 17181 621 17672 2389 17770 3043 17476 3534 16887 3960 16003 4287 14727 5269 17476 5727 18360 5989 17672 5989 13156 6349 11978 7527 15414 8803 18261 9032 17770 9720 17672 9916 17770 10080 17476 10178 16887 10407 15316 10701 13843 11356 13745 11814 14923 13320 17967 13418 17672 13876 17672 13876 17574 13745 16396 14072 17280 14760 18065 14989 17672 15021 13549 15152 11683 17247 11487 17247 11487 19440 17869 19963 17672 20029 17476 20029 15218 20683 5989 21600 5989 21600 5792 21632 4614 21469 4123" fillcolor="silver" stroked="f">
          <v:fill opacity="23592f"/>
          <v:textpath style="font-family:&quot;Helvetica Neu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049C"/>
    <w:multiLevelType w:val="hybridMultilevel"/>
    <w:tmpl w:val="FAA66CAE"/>
    <w:lvl w:ilvl="0" w:tplc="D73CA2B8">
      <w:start w:val="8"/>
      <w:numFmt w:val="bullet"/>
      <w:lvlText w:val="-"/>
      <w:lvlJc w:val="left"/>
      <w:pPr>
        <w:ind w:left="1080" w:hanging="360"/>
      </w:pPr>
      <w:rPr>
        <w:rFonts w:ascii="Helvetica" w:eastAsiaTheme="minorEastAsia" w:hAnsi="Helvetic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609"/>
    <w:multiLevelType w:val="hybridMultilevel"/>
    <w:tmpl w:val="11D46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B6BB6"/>
    <w:multiLevelType w:val="hybridMultilevel"/>
    <w:tmpl w:val="FCD87CA8"/>
    <w:lvl w:ilvl="0" w:tplc="D73CA2B8">
      <w:start w:val="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3933"/>
    <w:multiLevelType w:val="hybridMultilevel"/>
    <w:tmpl w:val="0060C6C0"/>
    <w:lvl w:ilvl="0" w:tplc="04090001">
      <w:start w:val="1"/>
      <w:numFmt w:val="bullet"/>
      <w:lvlText w:val=""/>
      <w:lvlJc w:val="left"/>
      <w:pPr>
        <w:ind w:left="1080" w:hanging="360"/>
      </w:pPr>
      <w:rPr>
        <w:rFonts w:ascii="Symbol" w:hAnsi="Symbol" w:hint="default"/>
      </w:rPr>
    </w:lvl>
    <w:lvl w:ilvl="1" w:tplc="3EACB078">
      <w:numFmt w:val="bullet"/>
      <w:lvlText w:val="-"/>
      <w:lvlJc w:val="left"/>
      <w:pPr>
        <w:ind w:left="1800" w:hanging="360"/>
      </w:pPr>
      <w:rPr>
        <w:rFonts w:ascii="Helvetica" w:eastAsiaTheme="minorEastAsia" w:hAnsi="Helvetic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956E9"/>
    <w:multiLevelType w:val="hybridMultilevel"/>
    <w:tmpl w:val="D1AE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A3C09"/>
    <w:multiLevelType w:val="hybridMultilevel"/>
    <w:tmpl w:val="C612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A4221"/>
    <w:multiLevelType w:val="hybridMultilevel"/>
    <w:tmpl w:val="3992F024"/>
    <w:lvl w:ilvl="0" w:tplc="09B47DEE">
      <w:numFmt w:val="bullet"/>
      <w:lvlText w:val="-"/>
      <w:lvlJc w:val="left"/>
      <w:pPr>
        <w:ind w:left="1080" w:hanging="360"/>
      </w:pPr>
      <w:rPr>
        <w:rFonts w:ascii="Helvetica" w:eastAsiaTheme="minorEastAsia" w:hAnsi="Helvetic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A1AB1"/>
    <w:multiLevelType w:val="hybridMultilevel"/>
    <w:tmpl w:val="5AF61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0919A4"/>
    <w:multiLevelType w:val="hybridMultilevel"/>
    <w:tmpl w:val="BF22F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147F67"/>
    <w:multiLevelType w:val="hybridMultilevel"/>
    <w:tmpl w:val="BEBA5E48"/>
    <w:lvl w:ilvl="0" w:tplc="09B47DE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54569"/>
    <w:multiLevelType w:val="hybridMultilevel"/>
    <w:tmpl w:val="37D8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F1707"/>
    <w:multiLevelType w:val="hybridMultilevel"/>
    <w:tmpl w:val="2090B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280517"/>
    <w:multiLevelType w:val="hybridMultilevel"/>
    <w:tmpl w:val="CE32D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C9274F"/>
    <w:multiLevelType w:val="hybridMultilevel"/>
    <w:tmpl w:val="6562E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EC6BC9"/>
    <w:multiLevelType w:val="hybridMultilevel"/>
    <w:tmpl w:val="986CE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644870"/>
    <w:multiLevelType w:val="hybridMultilevel"/>
    <w:tmpl w:val="3364CDE6"/>
    <w:lvl w:ilvl="0" w:tplc="09B47DE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3A49E8"/>
    <w:multiLevelType w:val="hybridMultilevel"/>
    <w:tmpl w:val="04660F7A"/>
    <w:lvl w:ilvl="0" w:tplc="D73CA2B8">
      <w:start w:val="8"/>
      <w:numFmt w:val="bullet"/>
      <w:lvlText w:val="-"/>
      <w:lvlJc w:val="left"/>
      <w:pPr>
        <w:ind w:left="1440" w:hanging="360"/>
      </w:pPr>
      <w:rPr>
        <w:rFonts w:ascii="Helvetica" w:eastAsiaTheme="minorEastAsia" w:hAnsi="Helvetic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1C16D7"/>
    <w:multiLevelType w:val="hybridMultilevel"/>
    <w:tmpl w:val="F848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F007C"/>
    <w:multiLevelType w:val="hybridMultilevel"/>
    <w:tmpl w:val="F8AC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55622"/>
    <w:multiLevelType w:val="hybridMultilevel"/>
    <w:tmpl w:val="1FF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E21AA"/>
    <w:multiLevelType w:val="hybridMultilevel"/>
    <w:tmpl w:val="822673DA"/>
    <w:lvl w:ilvl="0" w:tplc="09B47DEE">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F1E41"/>
    <w:multiLevelType w:val="hybridMultilevel"/>
    <w:tmpl w:val="9EFA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D432E"/>
    <w:multiLevelType w:val="hybridMultilevel"/>
    <w:tmpl w:val="1F848A58"/>
    <w:lvl w:ilvl="0" w:tplc="09B47DE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64F3F"/>
    <w:multiLevelType w:val="hybridMultilevel"/>
    <w:tmpl w:val="B4FC9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DF4D73"/>
    <w:multiLevelType w:val="hybridMultilevel"/>
    <w:tmpl w:val="F99A3D5A"/>
    <w:lvl w:ilvl="0" w:tplc="09B47DE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86F4E"/>
    <w:multiLevelType w:val="hybridMultilevel"/>
    <w:tmpl w:val="A8C87566"/>
    <w:lvl w:ilvl="0" w:tplc="09B47DEE">
      <w:numFmt w:val="bullet"/>
      <w:lvlText w:val="-"/>
      <w:lvlJc w:val="left"/>
      <w:pPr>
        <w:ind w:left="1800" w:hanging="360"/>
      </w:pPr>
      <w:rPr>
        <w:rFonts w:ascii="Helvetica" w:eastAsiaTheme="minorEastAsia" w:hAnsi="Helvetic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962AAB"/>
    <w:multiLevelType w:val="hybridMultilevel"/>
    <w:tmpl w:val="2A008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3642BF"/>
    <w:multiLevelType w:val="hybridMultilevel"/>
    <w:tmpl w:val="AE7AE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F14B61"/>
    <w:multiLevelType w:val="hybridMultilevel"/>
    <w:tmpl w:val="0690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A54A60"/>
    <w:multiLevelType w:val="hybridMultilevel"/>
    <w:tmpl w:val="EF94B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0D4A46"/>
    <w:multiLevelType w:val="hybridMultilevel"/>
    <w:tmpl w:val="639E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9E25D1"/>
    <w:multiLevelType w:val="hybridMultilevel"/>
    <w:tmpl w:val="E190F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7"/>
  </w:num>
  <w:num w:numId="3">
    <w:abstractNumId w:val="16"/>
  </w:num>
  <w:num w:numId="4">
    <w:abstractNumId w:val="2"/>
  </w:num>
  <w:num w:numId="5">
    <w:abstractNumId w:val="0"/>
  </w:num>
  <w:num w:numId="6">
    <w:abstractNumId w:val="26"/>
  </w:num>
  <w:num w:numId="7">
    <w:abstractNumId w:val="5"/>
  </w:num>
  <w:num w:numId="8">
    <w:abstractNumId w:val="13"/>
  </w:num>
  <w:num w:numId="9">
    <w:abstractNumId w:val="27"/>
  </w:num>
  <w:num w:numId="10">
    <w:abstractNumId w:val="28"/>
  </w:num>
  <w:num w:numId="11">
    <w:abstractNumId w:val="8"/>
  </w:num>
  <w:num w:numId="12">
    <w:abstractNumId w:val="4"/>
  </w:num>
  <w:num w:numId="13">
    <w:abstractNumId w:val="29"/>
  </w:num>
  <w:num w:numId="14">
    <w:abstractNumId w:val="1"/>
  </w:num>
  <w:num w:numId="15">
    <w:abstractNumId w:val="30"/>
  </w:num>
  <w:num w:numId="16">
    <w:abstractNumId w:val="14"/>
  </w:num>
  <w:num w:numId="17">
    <w:abstractNumId w:val="12"/>
  </w:num>
  <w:num w:numId="18">
    <w:abstractNumId w:val="11"/>
  </w:num>
  <w:num w:numId="19">
    <w:abstractNumId w:val="3"/>
  </w:num>
  <w:num w:numId="20">
    <w:abstractNumId w:val="23"/>
  </w:num>
  <w:num w:numId="21">
    <w:abstractNumId w:val="15"/>
  </w:num>
  <w:num w:numId="22">
    <w:abstractNumId w:val="25"/>
  </w:num>
  <w:num w:numId="23">
    <w:abstractNumId w:val="24"/>
  </w:num>
  <w:num w:numId="24">
    <w:abstractNumId w:val="22"/>
  </w:num>
  <w:num w:numId="25">
    <w:abstractNumId w:val="31"/>
  </w:num>
  <w:num w:numId="26">
    <w:abstractNumId w:val="10"/>
  </w:num>
  <w:num w:numId="27">
    <w:abstractNumId w:val="7"/>
  </w:num>
  <w:num w:numId="28">
    <w:abstractNumId w:val="9"/>
  </w:num>
  <w:num w:numId="29">
    <w:abstractNumId w:val="6"/>
  </w:num>
  <w:num w:numId="30">
    <w:abstractNumId w:val="20"/>
  </w:num>
  <w:num w:numId="31">
    <w:abstractNumId w:val="18"/>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03"/>
    <w:rsid w:val="00015382"/>
    <w:rsid w:val="00015C58"/>
    <w:rsid w:val="00024B15"/>
    <w:rsid w:val="00026A8D"/>
    <w:rsid w:val="00045780"/>
    <w:rsid w:val="0006573D"/>
    <w:rsid w:val="00066446"/>
    <w:rsid w:val="00070EA7"/>
    <w:rsid w:val="00081848"/>
    <w:rsid w:val="0009549C"/>
    <w:rsid w:val="000959BD"/>
    <w:rsid w:val="00095DCD"/>
    <w:rsid w:val="000B19FF"/>
    <w:rsid w:val="000C5D8B"/>
    <w:rsid w:val="000D21B6"/>
    <w:rsid w:val="000F64D1"/>
    <w:rsid w:val="00110581"/>
    <w:rsid w:val="0011197A"/>
    <w:rsid w:val="001130C0"/>
    <w:rsid w:val="00114326"/>
    <w:rsid w:val="001152B4"/>
    <w:rsid w:val="00122C74"/>
    <w:rsid w:val="00141C38"/>
    <w:rsid w:val="00152114"/>
    <w:rsid w:val="001548FD"/>
    <w:rsid w:val="0016125D"/>
    <w:rsid w:val="00176703"/>
    <w:rsid w:val="00181B8A"/>
    <w:rsid w:val="00187D04"/>
    <w:rsid w:val="00192E78"/>
    <w:rsid w:val="001A5D54"/>
    <w:rsid w:val="001B38AF"/>
    <w:rsid w:val="001D4589"/>
    <w:rsid w:val="00212769"/>
    <w:rsid w:val="00247F8A"/>
    <w:rsid w:val="0025495A"/>
    <w:rsid w:val="00263318"/>
    <w:rsid w:val="00271DDF"/>
    <w:rsid w:val="00286A2B"/>
    <w:rsid w:val="00296FA7"/>
    <w:rsid w:val="002A40A3"/>
    <w:rsid w:val="002B35F5"/>
    <w:rsid w:val="002D2360"/>
    <w:rsid w:val="002D5DD2"/>
    <w:rsid w:val="002E02C1"/>
    <w:rsid w:val="002E3A51"/>
    <w:rsid w:val="002E5FA4"/>
    <w:rsid w:val="002F0AB8"/>
    <w:rsid w:val="003252A4"/>
    <w:rsid w:val="00354EC7"/>
    <w:rsid w:val="0036183F"/>
    <w:rsid w:val="0039557E"/>
    <w:rsid w:val="003C187C"/>
    <w:rsid w:val="003D7CA7"/>
    <w:rsid w:val="003F4EF2"/>
    <w:rsid w:val="004053AA"/>
    <w:rsid w:val="004142FE"/>
    <w:rsid w:val="0041475B"/>
    <w:rsid w:val="004216DF"/>
    <w:rsid w:val="00427CCA"/>
    <w:rsid w:val="00434F9E"/>
    <w:rsid w:val="004353C7"/>
    <w:rsid w:val="00471364"/>
    <w:rsid w:val="00475EC3"/>
    <w:rsid w:val="00476152"/>
    <w:rsid w:val="00496F9E"/>
    <w:rsid w:val="004A1632"/>
    <w:rsid w:val="004B12EC"/>
    <w:rsid w:val="004D4B8D"/>
    <w:rsid w:val="004F1E26"/>
    <w:rsid w:val="004F2914"/>
    <w:rsid w:val="004F51DB"/>
    <w:rsid w:val="00500553"/>
    <w:rsid w:val="00501DD9"/>
    <w:rsid w:val="005543DF"/>
    <w:rsid w:val="005731FB"/>
    <w:rsid w:val="0058252B"/>
    <w:rsid w:val="00590F9C"/>
    <w:rsid w:val="00597EC8"/>
    <w:rsid w:val="005D5AFA"/>
    <w:rsid w:val="005E0F47"/>
    <w:rsid w:val="005E13FB"/>
    <w:rsid w:val="0060234E"/>
    <w:rsid w:val="00680D86"/>
    <w:rsid w:val="006824C9"/>
    <w:rsid w:val="0068351E"/>
    <w:rsid w:val="006A70CD"/>
    <w:rsid w:val="006C5B35"/>
    <w:rsid w:val="006D0670"/>
    <w:rsid w:val="006D2D4D"/>
    <w:rsid w:val="00703DB2"/>
    <w:rsid w:val="0070542D"/>
    <w:rsid w:val="00715720"/>
    <w:rsid w:val="00734B13"/>
    <w:rsid w:val="00755737"/>
    <w:rsid w:val="007609A0"/>
    <w:rsid w:val="007616AF"/>
    <w:rsid w:val="00765048"/>
    <w:rsid w:val="0076528F"/>
    <w:rsid w:val="0077661A"/>
    <w:rsid w:val="007A1369"/>
    <w:rsid w:val="007A15BB"/>
    <w:rsid w:val="007B41F0"/>
    <w:rsid w:val="007B698D"/>
    <w:rsid w:val="007C228D"/>
    <w:rsid w:val="007C65AB"/>
    <w:rsid w:val="007D140D"/>
    <w:rsid w:val="007D4515"/>
    <w:rsid w:val="0083792A"/>
    <w:rsid w:val="00837B43"/>
    <w:rsid w:val="0085430C"/>
    <w:rsid w:val="00875436"/>
    <w:rsid w:val="0088343E"/>
    <w:rsid w:val="00883EC0"/>
    <w:rsid w:val="008879BD"/>
    <w:rsid w:val="00894FAB"/>
    <w:rsid w:val="008957A1"/>
    <w:rsid w:val="008A1C75"/>
    <w:rsid w:val="008A3CC5"/>
    <w:rsid w:val="008B105C"/>
    <w:rsid w:val="008B2902"/>
    <w:rsid w:val="008B5EE8"/>
    <w:rsid w:val="008D070F"/>
    <w:rsid w:val="008E23E4"/>
    <w:rsid w:val="008E2D47"/>
    <w:rsid w:val="008E2F64"/>
    <w:rsid w:val="008E3189"/>
    <w:rsid w:val="008F5F3E"/>
    <w:rsid w:val="009062D4"/>
    <w:rsid w:val="009118A4"/>
    <w:rsid w:val="00923C26"/>
    <w:rsid w:val="0095488E"/>
    <w:rsid w:val="009573B1"/>
    <w:rsid w:val="00967532"/>
    <w:rsid w:val="009831B8"/>
    <w:rsid w:val="009A20D7"/>
    <w:rsid w:val="009A5B25"/>
    <w:rsid w:val="009D3D95"/>
    <w:rsid w:val="009F5FCF"/>
    <w:rsid w:val="00A035E3"/>
    <w:rsid w:val="00A0486B"/>
    <w:rsid w:val="00A24365"/>
    <w:rsid w:val="00A37EAF"/>
    <w:rsid w:val="00A75EC7"/>
    <w:rsid w:val="00AA2132"/>
    <w:rsid w:val="00AB63A3"/>
    <w:rsid w:val="00AC4CBE"/>
    <w:rsid w:val="00AC796A"/>
    <w:rsid w:val="00AF3514"/>
    <w:rsid w:val="00B079F5"/>
    <w:rsid w:val="00B135A4"/>
    <w:rsid w:val="00B17507"/>
    <w:rsid w:val="00B17956"/>
    <w:rsid w:val="00B23EFC"/>
    <w:rsid w:val="00B256C7"/>
    <w:rsid w:val="00B743F5"/>
    <w:rsid w:val="00B80C01"/>
    <w:rsid w:val="00B843E8"/>
    <w:rsid w:val="00B87588"/>
    <w:rsid w:val="00BA1FA2"/>
    <w:rsid w:val="00BA1FB5"/>
    <w:rsid w:val="00BA2CFA"/>
    <w:rsid w:val="00BB1E27"/>
    <w:rsid w:val="00BB23A4"/>
    <w:rsid w:val="00BB330F"/>
    <w:rsid w:val="00BD1E91"/>
    <w:rsid w:val="00BD55E5"/>
    <w:rsid w:val="00BE35CA"/>
    <w:rsid w:val="00BE4B03"/>
    <w:rsid w:val="00BF1EB3"/>
    <w:rsid w:val="00C07D69"/>
    <w:rsid w:val="00C148B5"/>
    <w:rsid w:val="00C16BFF"/>
    <w:rsid w:val="00C24175"/>
    <w:rsid w:val="00C30B18"/>
    <w:rsid w:val="00C421F4"/>
    <w:rsid w:val="00C55E6D"/>
    <w:rsid w:val="00C67830"/>
    <w:rsid w:val="00C734FD"/>
    <w:rsid w:val="00CA7203"/>
    <w:rsid w:val="00CB16BF"/>
    <w:rsid w:val="00CB387F"/>
    <w:rsid w:val="00CB3BE7"/>
    <w:rsid w:val="00CC0169"/>
    <w:rsid w:val="00CC0CBF"/>
    <w:rsid w:val="00CC2380"/>
    <w:rsid w:val="00CC50FD"/>
    <w:rsid w:val="00CD1BBB"/>
    <w:rsid w:val="00CD2154"/>
    <w:rsid w:val="00CD2834"/>
    <w:rsid w:val="00CD4E15"/>
    <w:rsid w:val="00CE41CF"/>
    <w:rsid w:val="00CE7661"/>
    <w:rsid w:val="00D0616D"/>
    <w:rsid w:val="00D146AC"/>
    <w:rsid w:val="00D177F5"/>
    <w:rsid w:val="00D24291"/>
    <w:rsid w:val="00D27479"/>
    <w:rsid w:val="00D4290B"/>
    <w:rsid w:val="00D47430"/>
    <w:rsid w:val="00D54C05"/>
    <w:rsid w:val="00D60410"/>
    <w:rsid w:val="00D943C6"/>
    <w:rsid w:val="00DA0413"/>
    <w:rsid w:val="00DA0E23"/>
    <w:rsid w:val="00DB153B"/>
    <w:rsid w:val="00DD5D8C"/>
    <w:rsid w:val="00E10393"/>
    <w:rsid w:val="00E11EB4"/>
    <w:rsid w:val="00E1214F"/>
    <w:rsid w:val="00E26181"/>
    <w:rsid w:val="00E265E3"/>
    <w:rsid w:val="00E354FA"/>
    <w:rsid w:val="00E3673E"/>
    <w:rsid w:val="00E43EF5"/>
    <w:rsid w:val="00E442BE"/>
    <w:rsid w:val="00E453B9"/>
    <w:rsid w:val="00E51822"/>
    <w:rsid w:val="00E67CC6"/>
    <w:rsid w:val="00EC38D0"/>
    <w:rsid w:val="00ED51ED"/>
    <w:rsid w:val="00EE1162"/>
    <w:rsid w:val="00EF7244"/>
    <w:rsid w:val="00F16124"/>
    <w:rsid w:val="00F454EC"/>
    <w:rsid w:val="00F4666C"/>
    <w:rsid w:val="00F54F2D"/>
    <w:rsid w:val="00F603CA"/>
    <w:rsid w:val="00F65AD9"/>
    <w:rsid w:val="00F72D1F"/>
    <w:rsid w:val="00F873C0"/>
    <w:rsid w:val="00FA1121"/>
    <w:rsid w:val="00FA5D14"/>
    <w:rsid w:val="00FB0C2D"/>
    <w:rsid w:val="00FB367C"/>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5:docId w15:val="{C3E486ED-568A-4067-93AE-964198A1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C9"/>
  </w:style>
  <w:style w:type="paragraph" w:styleId="Heading1">
    <w:name w:val="heading 1"/>
    <w:basedOn w:val="Normal"/>
    <w:link w:val="Heading1Char"/>
    <w:uiPriority w:val="1"/>
    <w:qFormat/>
    <w:rsid w:val="002E5FA4"/>
    <w:pPr>
      <w:widowControl w:val="0"/>
      <w:spacing w:after="0"/>
      <w:ind w:left="111"/>
      <w:outlineLvl w:val="0"/>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B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BE4B03"/>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1"/>
    <w:rsid w:val="002E5FA4"/>
    <w:rPr>
      <w:rFonts w:ascii="Times New Roman" w:eastAsia="Times New Roman" w:hAnsi="Times New Roman"/>
      <w:b/>
      <w:bCs/>
      <w:lang w:eastAsia="en-US"/>
    </w:rPr>
  </w:style>
  <w:style w:type="paragraph" w:styleId="ListParagraph">
    <w:name w:val="List Paragraph"/>
    <w:basedOn w:val="Normal"/>
    <w:uiPriority w:val="34"/>
    <w:qFormat/>
    <w:rsid w:val="002E5FA4"/>
    <w:pPr>
      <w:ind w:left="720"/>
      <w:contextualSpacing/>
    </w:pPr>
  </w:style>
  <w:style w:type="character" w:styleId="Emphasis">
    <w:name w:val="Emphasis"/>
    <w:basedOn w:val="DefaultParagraphFont"/>
    <w:uiPriority w:val="20"/>
    <w:qFormat/>
    <w:rsid w:val="008E2F64"/>
    <w:rPr>
      <w:i/>
      <w:iCs/>
    </w:rPr>
  </w:style>
  <w:style w:type="paragraph" w:styleId="NormalWeb">
    <w:name w:val="Normal (Web)"/>
    <w:basedOn w:val="Normal"/>
    <w:uiPriority w:val="99"/>
    <w:semiHidden/>
    <w:unhideWhenUsed/>
    <w:rsid w:val="008E2F6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36183F"/>
    <w:rPr>
      <w:b/>
      <w:bCs/>
    </w:rPr>
  </w:style>
  <w:style w:type="paragraph" w:styleId="BalloonText">
    <w:name w:val="Balloon Text"/>
    <w:basedOn w:val="Normal"/>
    <w:link w:val="BalloonTextChar"/>
    <w:uiPriority w:val="99"/>
    <w:semiHidden/>
    <w:unhideWhenUsed/>
    <w:rsid w:val="006C5B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B35"/>
    <w:rPr>
      <w:rFonts w:ascii="Lucida Grande" w:hAnsi="Lucida Grande" w:cs="Lucida Grande"/>
      <w:sz w:val="18"/>
      <w:szCs w:val="18"/>
    </w:rPr>
  </w:style>
  <w:style w:type="paragraph" w:styleId="Header">
    <w:name w:val="header"/>
    <w:basedOn w:val="Normal"/>
    <w:link w:val="HeaderChar"/>
    <w:uiPriority w:val="99"/>
    <w:unhideWhenUsed/>
    <w:rsid w:val="00141C38"/>
    <w:pPr>
      <w:tabs>
        <w:tab w:val="center" w:pos="4320"/>
        <w:tab w:val="right" w:pos="8640"/>
      </w:tabs>
      <w:spacing w:after="0"/>
    </w:pPr>
  </w:style>
  <w:style w:type="character" w:customStyle="1" w:styleId="HeaderChar">
    <w:name w:val="Header Char"/>
    <w:basedOn w:val="DefaultParagraphFont"/>
    <w:link w:val="Header"/>
    <w:uiPriority w:val="99"/>
    <w:rsid w:val="00141C38"/>
  </w:style>
  <w:style w:type="paragraph" w:styleId="Footer">
    <w:name w:val="footer"/>
    <w:basedOn w:val="Normal"/>
    <w:link w:val="FooterChar"/>
    <w:uiPriority w:val="99"/>
    <w:unhideWhenUsed/>
    <w:rsid w:val="00141C38"/>
    <w:pPr>
      <w:tabs>
        <w:tab w:val="center" w:pos="4320"/>
        <w:tab w:val="right" w:pos="8640"/>
      </w:tabs>
      <w:spacing w:after="0"/>
    </w:pPr>
  </w:style>
  <w:style w:type="character" w:customStyle="1" w:styleId="FooterChar">
    <w:name w:val="Footer Char"/>
    <w:basedOn w:val="DefaultParagraphFont"/>
    <w:link w:val="Footer"/>
    <w:uiPriority w:val="99"/>
    <w:rsid w:val="00141C38"/>
  </w:style>
  <w:style w:type="character" w:styleId="PageNumber">
    <w:name w:val="page number"/>
    <w:basedOn w:val="DefaultParagraphFont"/>
    <w:uiPriority w:val="99"/>
    <w:semiHidden/>
    <w:unhideWhenUsed/>
    <w:rsid w:val="008B2902"/>
  </w:style>
  <w:style w:type="table" w:styleId="LightList-Accent1">
    <w:name w:val="Light List Accent 1"/>
    <w:basedOn w:val="TableNormal"/>
    <w:rsid w:val="00894FA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D1E91"/>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unhideWhenUsed/>
    <w:rsid w:val="008E3189"/>
    <w:pPr>
      <w:spacing w:after="0"/>
    </w:pPr>
  </w:style>
  <w:style w:type="character" w:customStyle="1" w:styleId="FootnoteTextChar">
    <w:name w:val="Footnote Text Char"/>
    <w:basedOn w:val="DefaultParagraphFont"/>
    <w:link w:val="FootnoteText"/>
    <w:uiPriority w:val="99"/>
    <w:rsid w:val="008E3189"/>
  </w:style>
  <w:style w:type="character" w:styleId="FootnoteReference">
    <w:name w:val="footnote reference"/>
    <w:basedOn w:val="DefaultParagraphFont"/>
    <w:uiPriority w:val="99"/>
    <w:unhideWhenUsed/>
    <w:rsid w:val="008E3189"/>
    <w:rPr>
      <w:vertAlign w:val="superscript"/>
    </w:rPr>
  </w:style>
  <w:style w:type="paragraph" w:styleId="BodyText">
    <w:name w:val="Body Text"/>
    <w:basedOn w:val="Normal"/>
    <w:link w:val="BodyTextChar"/>
    <w:rsid w:val="00EF7244"/>
    <w:pPr>
      <w:spacing w:after="120"/>
    </w:pPr>
    <w:rPr>
      <w:rFonts w:ascii="Palatino" w:eastAsia="Times" w:hAnsi="Palatino" w:cs="Times New Roman"/>
      <w:sz w:val="28"/>
      <w:szCs w:val="20"/>
      <w:lang w:eastAsia="en-US"/>
    </w:rPr>
  </w:style>
  <w:style w:type="character" w:customStyle="1" w:styleId="BodyTextChar">
    <w:name w:val="Body Text Char"/>
    <w:basedOn w:val="DefaultParagraphFont"/>
    <w:link w:val="BodyText"/>
    <w:rsid w:val="00EF7244"/>
    <w:rPr>
      <w:rFonts w:ascii="Palatino" w:eastAsia="Times" w:hAnsi="Palatino"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2939">
      <w:bodyDiv w:val="1"/>
      <w:marLeft w:val="0"/>
      <w:marRight w:val="0"/>
      <w:marTop w:val="0"/>
      <w:marBottom w:val="0"/>
      <w:divBdr>
        <w:top w:val="none" w:sz="0" w:space="0" w:color="auto"/>
        <w:left w:val="none" w:sz="0" w:space="0" w:color="auto"/>
        <w:bottom w:val="none" w:sz="0" w:space="0" w:color="auto"/>
        <w:right w:val="none" w:sz="0" w:space="0" w:color="auto"/>
      </w:divBdr>
    </w:div>
    <w:div w:id="129056903">
      <w:bodyDiv w:val="1"/>
      <w:marLeft w:val="0"/>
      <w:marRight w:val="0"/>
      <w:marTop w:val="0"/>
      <w:marBottom w:val="0"/>
      <w:divBdr>
        <w:top w:val="none" w:sz="0" w:space="0" w:color="auto"/>
        <w:left w:val="none" w:sz="0" w:space="0" w:color="auto"/>
        <w:bottom w:val="none" w:sz="0" w:space="0" w:color="auto"/>
        <w:right w:val="none" w:sz="0" w:space="0" w:color="auto"/>
      </w:divBdr>
    </w:div>
    <w:div w:id="248973117">
      <w:bodyDiv w:val="1"/>
      <w:marLeft w:val="0"/>
      <w:marRight w:val="0"/>
      <w:marTop w:val="0"/>
      <w:marBottom w:val="0"/>
      <w:divBdr>
        <w:top w:val="none" w:sz="0" w:space="0" w:color="auto"/>
        <w:left w:val="none" w:sz="0" w:space="0" w:color="auto"/>
        <w:bottom w:val="none" w:sz="0" w:space="0" w:color="auto"/>
        <w:right w:val="none" w:sz="0" w:space="0" w:color="auto"/>
      </w:divBdr>
    </w:div>
    <w:div w:id="529228310">
      <w:bodyDiv w:val="1"/>
      <w:marLeft w:val="0"/>
      <w:marRight w:val="0"/>
      <w:marTop w:val="0"/>
      <w:marBottom w:val="0"/>
      <w:divBdr>
        <w:top w:val="none" w:sz="0" w:space="0" w:color="auto"/>
        <w:left w:val="none" w:sz="0" w:space="0" w:color="auto"/>
        <w:bottom w:val="none" w:sz="0" w:space="0" w:color="auto"/>
        <w:right w:val="none" w:sz="0" w:space="0" w:color="auto"/>
      </w:divBdr>
    </w:div>
    <w:div w:id="574707756">
      <w:bodyDiv w:val="1"/>
      <w:marLeft w:val="0"/>
      <w:marRight w:val="0"/>
      <w:marTop w:val="0"/>
      <w:marBottom w:val="0"/>
      <w:divBdr>
        <w:top w:val="none" w:sz="0" w:space="0" w:color="auto"/>
        <w:left w:val="none" w:sz="0" w:space="0" w:color="auto"/>
        <w:bottom w:val="none" w:sz="0" w:space="0" w:color="auto"/>
        <w:right w:val="none" w:sz="0" w:space="0" w:color="auto"/>
      </w:divBdr>
      <w:divsChild>
        <w:div w:id="922882371">
          <w:marLeft w:val="547"/>
          <w:marRight w:val="0"/>
          <w:marTop w:val="154"/>
          <w:marBottom w:val="0"/>
          <w:divBdr>
            <w:top w:val="none" w:sz="0" w:space="0" w:color="auto"/>
            <w:left w:val="none" w:sz="0" w:space="0" w:color="auto"/>
            <w:bottom w:val="none" w:sz="0" w:space="0" w:color="auto"/>
            <w:right w:val="none" w:sz="0" w:space="0" w:color="auto"/>
          </w:divBdr>
        </w:div>
        <w:div w:id="368336623">
          <w:marLeft w:val="547"/>
          <w:marRight w:val="0"/>
          <w:marTop w:val="154"/>
          <w:marBottom w:val="0"/>
          <w:divBdr>
            <w:top w:val="none" w:sz="0" w:space="0" w:color="auto"/>
            <w:left w:val="none" w:sz="0" w:space="0" w:color="auto"/>
            <w:bottom w:val="none" w:sz="0" w:space="0" w:color="auto"/>
            <w:right w:val="none" w:sz="0" w:space="0" w:color="auto"/>
          </w:divBdr>
        </w:div>
      </w:divsChild>
    </w:div>
    <w:div w:id="1207107882">
      <w:bodyDiv w:val="1"/>
      <w:marLeft w:val="0"/>
      <w:marRight w:val="0"/>
      <w:marTop w:val="0"/>
      <w:marBottom w:val="0"/>
      <w:divBdr>
        <w:top w:val="none" w:sz="0" w:space="0" w:color="auto"/>
        <w:left w:val="none" w:sz="0" w:space="0" w:color="auto"/>
        <w:bottom w:val="none" w:sz="0" w:space="0" w:color="auto"/>
        <w:right w:val="none" w:sz="0" w:space="0" w:color="auto"/>
      </w:divBdr>
    </w:div>
    <w:div w:id="1212225297">
      <w:bodyDiv w:val="1"/>
      <w:marLeft w:val="0"/>
      <w:marRight w:val="0"/>
      <w:marTop w:val="0"/>
      <w:marBottom w:val="0"/>
      <w:divBdr>
        <w:top w:val="none" w:sz="0" w:space="0" w:color="auto"/>
        <w:left w:val="none" w:sz="0" w:space="0" w:color="auto"/>
        <w:bottom w:val="none" w:sz="0" w:space="0" w:color="auto"/>
        <w:right w:val="none" w:sz="0" w:space="0" w:color="auto"/>
      </w:divBdr>
      <w:divsChild>
        <w:div w:id="134496838">
          <w:marLeft w:val="432"/>
          <w:marRight w:val="0"/>
          <w:marTop w:val="96"/>
          <w:marBottom w:val="0"/>
          <w:divBdr>
            <w:top w:val="none" w:sz="0" w:space="0" w:color="auto"/>
            <w:left w:val="none" w:sz="0" w:space="0" w:color="auto"/>
            <w:bottom w:val="none" w:sz="0" w:space="0" w:color="auto"/>
            <w:right w:val="none" w:sz="0" w:space="0" w:color="auto"/>
          </w:divBdr>
        </w:div>
        <w:div w:id="514081172">
          <w:marLeft w:val="432"/>
          <w:marRight w:val="0"/>
          <w:marTop w:val="96"/>
          <w:marBottom w:val="0"/>
          <w:divBdr>
            <w:top w:val="none" w:sz="0" w:space="0" w:color="auto"/>
            <w:left w:val="none" w:sz="0" w:space="0" w:color="auto"/>
            <w:bottom w:val="none" w:sz="0" w:space="0" w:color="auto"/>
            <w:right w:val="none" w:sz="0" w:space="0" w:color="auto"/>
          </w:divBdr>
        </w:div>
        <w:div w:id="307637941">
          <w:marLeft w:val="432"/>
          <w:marRight w:val="0"/>
          <w:marTop w:val="96"/>
          <w:marBottom w:val="0"/>
          <w:divBdr>
            <w:top w:val="none" w:sz="0" w:space="0" w:color="auto"/>
            <w:left w:val="none" w:sz="0" w:space="0" w:color="auto"/>
            <w:bottom w:val="none" w:sz="0" w:space="0" w:color="auto"/>
            <w:right w:val="none" w:sz="0" w:space="0" w:color="auto"/>
          </w:divBdr>
        </w:div>
        <w:div w:id="674725578">
          <w:marLeft w:val="432"/>
          <w:marRight w:val="0"/>
          <w:marTop w:val="96"/>
          <w:marBottom w:val="0"/>
          <w:divBdr>
            <w:top w:val="none" w:sz="0" w:space="0" w:color="auto"/>
            <w:left w:val="none" w:sz="0" w:space="0" w:color="auto"/>
            <w:bottom w:val="none" w:sz="0" w:space="0" w:color="auto"/>
            <w:right w:val="none" w:sz="0" w:space="0" w:color="auto"/>
          </w:divBdr>
        </w:div>
      </w:divsChild>
    </w:div>
    <w:div w:id="1592160232">
      <w:bodyDiv w:val="1"/>
      <w:marLeft w:val="0"/>
      <w:marRight w:val="0"/>
      <w:marTop w:val="0"/>
      <w:marBottom w:val="0"/>
      <w:divBdr>
        <w:top w:val="none" w:sz="0" w:space="0" w:color="auto"/>
        <w:left w:val="none" w:sz="0" w:space="0" w:color="auto"/>
        <w:bottom w:val="none" w:sz="0" w:space="0" w:color="auto"/>
        <w:right w:val="none" w:sz="0" w:space="0" w:color="auto"/>
      </w:divBdr>
    </w:div>
    <w:div w:id="1882206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F1CF-5592-43C3-92E3-57DB4BA5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Randolph Group</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Wright</dc:creator>
  <cp:lastModifiedBy>Stephen Abram</cp:lastModifiedBy>
  <cp:revision>2</cp:revision>
  <cp:lastPrinted>2015-12-23T23:10:00Z</cp:lastPrinted>
  <dcterms:created xsi:type="dcterms:W3CDTF">2016-02-29T15:18:00Z</dcterms:created>
  <dcterms:modified xsi:type="dcterms:W3CDTF">2016-02-29T15:18:00Z</dcterms:modified>
</cp:coreProperties>
</file>