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9F4B66" w14:textId="77777777" w:rsidR="00C04FCE" w:rsidRPr="00C04FCE" w:rsidRDefault="00C04FCE">
      <w:pPr>
        <w:pStyle w:val="Normal1"/>
        <w:jc w:val="center"/>
        <w:rPr>
          <w:rFonts w:ascii="Century Gothic" w:eastAsia="Calibri" w:hAnsi="Century Gothic" w:cs="Calibri"/>
          <w:b/>
          <w:sz w:val="22"/>
          <w:szCs w:val="22"/>
        </w:rPr>
      </w:pPr>
      <w:bookmarkStart w:id="0" w:name="_lg43jgte68uw" w:colFirst="0" w:colLast="0"/>
      <w:bookmarkStart w:id="1" w:name="_GoBack"/>
      <w:bookmarkEnd w:id="0"/>
      <w:bookmarkEnd w:id="1"/>
    </w:p>
    <w:p w14:paraId="4B1C4DD0" w14:textId="77777777" w:rsidR="00C04FCE" w:rsidRPr="00C04FCE" w:rsidRDefault="00C04FCE">
      <w:pPr>
        <w:pStyle w:val="Normal1"/>
        <w:jc w:val="center"/>
        <w:rPr>
          <w:rFonts w:ascii="Century Gothic" w:eastAsia="Calibri" w:hAnsi="Century Gothic" w:cs="Calibri"/>
          <w:b/>
          <w:sz w:val="22"/>
          <w:szCs w:val="22"/>
        </w:rPr>
      </w:pPr>
    </w:p>
    <w:p w14:paraId="17E20286" w14:textId="77777777" w:rsidR="00C04FCE" w:rsidRPr="00C04FCE" w:rsidRDefault="00C04FCE">
      <w:pPr>
        <w:pStyle w:val="Normal1"/>
        <w:jc w:val="center"/>
        <w:rPr>
          <w:rFonts w:ascii="Century Gothic" w:eastAsia="Calibri" w:hAnsi="Century Gothic" w:cs="Calibri"/>
          <w:b/>
          <w:sz w:val="22"/>
          <w:szCs w:val="22"/>
        </w:rPr>
      </w:pPr>
    </w:p>
    <w:p w14:paraId="54879FFA" w14:textId="77777777" w:rsidR="00C04FCE" w:rsidRPr="00C04FCE" w:rsidRDefault="00C04FCE">
      <w:pPr>
        <w:pStyle w:val="Normal1"/>
        <w:jc w:val="center"/>
        <w:rPr>
          <w:rFonts w:ascii="Century Gothic" w:eastAsia="Calibri" w:hAnsi="Century Gothic" w:cs="Calibri"/>
          <w:b/>
          <w:sz w:val="22"/>
          <w:szCs w:val="22"/>
        </w:rPr>
      </w:pPr>
    </w:p>
    <w:p w14:paraId="721116BB" w14:textId="77777777" w:rsidR="00C04FCE" w:rsidRDefault="00A53BF9">
      <w:pPr>
        <w:pStyle w:val="Normal1"/>
        <w:jc w:val="center"/>
        <w:rPr>
          <w:rFonts w:ascii="Century Gothic" w:eastAsia="Calibri" w:hAnsi="Century Gothic" w:cs="Calibri"/>
          <w:b/>
          <w:sz w:val="22"/>
          <w:szCs w:val="22"/>
        </w:rPr>
      </w:pPr>
      <w:r w:rsidRPr="00C04FCE">
        <w:rPr>
          <w:rFonts w:ascii="Century Gothic" w:eastAsia="Calibri" w:hAnsi="Century Gothic" w:cs="Calibri"/>
          <w:b/>
          <w:sz w:val="22"/>
          <w:szCs w:val="22"/>
        </w:rPr>
        <w:t xml:space="preserve">CFLA-FCAB Strategic Plan 2019-2022 </w:t>
      </w:r>
    </w:p>
    <w:p w14:paraId="14A1E6C4" w14:textId="77777777" w:rsidR="00C04FCE" w:rsidRDefault="00A53BF9" w:rsidP="00C04FCE">
      <w:pPr>
        <w:pStyle w:val="Normal1"/>
        <w:jc w:val="center"/>
        <w:rPr>
          <w:rFonts w:ascii="Century Gothic" w:eastAsia="Calibri" w:hAnsi="Century Gothic" w:cs="Calibri"/>
          <w:b/>
          <w:sz w:val="22"/>
          <w:szCs w:val="22"/>
        </w:rPr>
      </w:pPr>
      <w:r w:rsidRPr="00C04FCE">
        <w:rPr>
          <w:rFonts w:ascii="Century Gothic" w:eastAsia="Calibri" w:hAnsi="Century Gothic" w:cs="Calibri"/>
          <w:b/>
          <w:sz w:val="22"/>
          <w:szCs w:val="22"/>
        </w:rPr>
        <w:t>PRELIMINARY DRAFT FOR MEMBER ASSOCIATION FEEDBACK</w:t>
      </w:r>
    </w:p>
    <w:p w14:paraId="221EB729" w14:textId="77777777" w:rsidR="000B1AE4" w:rsidRPr="00C04FCE" w:rsidRDefault="00A53BF9" w:rsidP="00C04FCE">
      <w:pPr>
        <w:pStyle w:val="Normal1"/>
        <w:jc w:val="center"/>
        <w:rPr>
          <w:rFonts w:ascii="Century Gothic" w:eastAsia="Calibri" w:hAnsi="Century Gothic" w:cs="Calibri"/>
          <w:b/>
          <w:sz w:val="22"/>
          <w:szCs w:val="22"/>
        </w:rPr>
      </w:pPr>
      <w:r w:rsidRPr="00C04FCE">
        <w:rPr>
          <w:rFonts w:ascii="Century Gothic" w:eastAsia="Calibri" w:hAnsi="Century Gothic" w:cs="Calibri"/>
          <w:b/>
          <w:sz w:val="22"/>
          <w:szCs w:val="22"/>
        </w:rPr>
        <w:t>January 23, 2019</w:t>
      </w:r>
    </w:p>
    <w:p w14:paraId="0F655E17" w14:textId="77777777" w:rsidR="000B1AE4" w:rsidRPr="00C04FCE" w:rsidRDefault="000B1AE4">
      <w:pPr>
        <w:pStyle w:val="Normal1"/>
        <w:rPr>
          <w:rFonts w:ascii="Century Gothic" w:eastAsia="Calibri" w:hAnsi="Century Gothic" w:cs="Calibri"/>
          <w:b/>
          <w:sz w:val="22"/>
          <w:szCs w:val="22"/>
        </w:rPr>
      </w:pPr>
      <w:bookmarkStart w:id="2" w:name="_6qbp3gjgs3oe" w:colFirst="0" w:colLast="0"/>
      <w:bookmarkStart w:id="3" w:name="_hjwyxql8fjss" w:colFirst="0" w:colLast="0"/>
      <w:bookmarkEnd w:id="2"/>
      <w:bookmarkEnd w:id="3"/>
    </w:p>
    <w:p w14:paraId="3ED742B1" w14:textId="77777777" w:rsidR="000B1AE4" w:rsidRPr="00C04FCE" w:rsidRDefault="00A53BF9">
      <w:pPr>
        <w:pStyle w:val="Normal1"/>
        <w:rPr>
          <w:rFonts w:ascii="Century Gothic" w:eastAsia="Calibri" w:hAnsi="Century Gothic" w:cs="Calibri"/>
          <w:b/>
          <w:sz w:val="22"/>
          <w:szCs w:val="22"/>
        </w:rPr>
      </w:pPr>
      <w:r w:rsidRPr="00C04FCE">
        <w:rPr>
          <w:rFonts w:ascii="Century Gothic" w:eastAsia="Calibri" w:hAnsi="Century Gothic" w:cs="Calibri"/>
          <w:b/>
          <w:sz w:val="22"/>
          <w:szCs w:val="22"/>
        </w:rPr>
        <w:t>Vision</w:t>
      </w:r>
    </w:p>
    <w:p w14:paraId="63264BD4" w14:textId="77777777" w:rsidR="000B1AE4" w:rsidRPr="00C04FCE" w:rsidRDefault="000B1AE4">
      <w:pPr>
        <w:pStyle w:val="Normal1"/>
        <w:rPr>
          <w:rFonts w:ascii="Century Gothic" w:eastAsia="Calibri" w:hAnsi="Century Gothic" w:cs="Calibri"/>
          <w:b/>
          <w:sz w:val="22"/>
          <w:szCs w:val="22"/>
        </w:rPr>
      </w:pPr>
    </w:p>
    <w:p w14:paraId="4F37E173" w14:textId="77777777" w:rsidR="000B1AE4" w:rsidRPr="00C04FCE" w:rsidRDefault="00A53BF9">
      <w:pPr>
        <w:pStyle w:val="Normal1"/>
        <w:rPr>
          <w:rFonts w:ascii="Century Gothic" w:eastAsia="Calibri" w:hAnsi="Century Gothic" w:cs="Calibri"/>
          <w:sz w:val="22"/>
          <w:szCs w:val="22"/>
        </w:rPr>
      </w:pPr>
      <w:r w:rsidRPr="00C04FCE">
        <w:rPr>
          <w:rFonts w:ascii="Century Gothic" w:eastAsia="Calibri" w:hAnsi="Century Gothic" w:cs="Calibri"/>
          <w:sz w:val="22"/>
          <w:szCs w:val="22"/>
        </w:rPr>
        <w:t>CFLA is the recognized national voice for Canada’s library associations.</w:t>
      </w:r>
    </w:p>
    <w:p w14:paraId="2DD0E606" w14:textId="77777777" w:rsidR="000B1AE4" w:rsidRPr="00C04FCE" w:rsidRDefault="00A53BF9">
      <w:pPr>
        <w:pStyle w:val="Normal1"/>
        <w:rPr>
          <w:rFonts w:ascii="Century Gothic" w:eastAsia="Calibri" w:hAnsi="Century Gothic" w:cs="Calibri"/>
          <w:sz w:val="22"/>
          <w:szCs w:val="22"/>
        </w:rPr>
      </w:pPr>
      <w:r w:rsidRPr="00C04FCE">
        <w:rPr>
          <w:rFonts w:ascii="Century Gothic" w:eastAsia="Calibri" w:hAnsi="Century Gothic" w:cs="Calibri"/>
          <w:sz w:val="22"/>
          <w:szCs w:val="22"/>
        </w:rPr>
        <w:t xml:space="preserve"> </w:t>
      </w:r>
    </w:p>
    <w:p w14:paraId="42154793" w14:textId="77777777" w:rsidR="000B1AE4" w:rsidRPr="00C04FCE" w:rsidRDefault="00A53BF9">
      <w:pPr>
        <w:pStyle w:val="Normal1"/>
        <w:spacing w:line="314" w:lineRule="auto"/>
        <w:rPr>
          <w:rFonts w:ascii="Century Gothic" w:eastAsia="Calibri" w:hAnsi="Century Gothic" w:cs="Calibri"/>
          <w:b/>
          <w:sz w:val="22"/>
          <w:szCs w:val="22"/>
        </w:rPr>
      </w:pPr>
      <w:r w:rsidRPr="00C04FCE">
        <w:rPr>
          <w:rFonts w:ascii="Century Gothic" w:eastAsia="Calibri" w:hAnsi="Century Gothic" w:cs="Calibri"/>
          <w:b/>
          <w:sz w:val="22"/>
          <w:szCs w:val="22"/>
        </w:rPr>
        <w:t>Mission</w:t>
      </w:r>
    </w:p>
    <w:p w14:paraId="4567B29C" w14:textId="77777777" w:rsidR="000B1AE4" w:rsidRPr="00C04FCE" w:rsidRDefault="00A53BF9">
      <w:pPr>
        <w:pStyle w:val="Normal1"/>
        <w:rPr>
          <w:rFonts w:ascii="Century Gothic" w:eastAsia="Calibri" w:hAnsi="Century Gothic" w:cs="Calibri"/>
          <w:sz w:val="22"/>
          <w:szCs w:val="22"/>
          <w:highlight w:val="white"/>
        </w:rPr>
      </w:pPr>
      <w:r w:rsidRPr="00C04FCE">
        <w:rPr>
          <w:rFonts w:ascii="Century Gothic" w:eastAsia="Calibri" w:hAnsi="Century Gothic" w:cs="Calibri"/>
          <w:sz w:val="22"/>
          <w:szCs w:val="22"/>
          <w:highlight w:val="white"/>
        </w:rPr>
        <w:t>The mission of CFLA-FCAB is to:</w:t>
      </w:r>
    </w:p>
    <w:p w14:paraId="363BED34" w14:textId="77777777" w:rsidR="000B1AE4" w:rsidRPr="00C04FCE" w:rsidRDefault="00A53BF9">
      <w:pPr>
        <w:pStyle w:val="Normal1"/>
        <w:numPr>
          <w:ilvl w:val="0"/>
          <w:numId w:val="2"/>
        </w:numPr>
        <w:rPr>
          <w:rFonts w:ascii="Century Gothic" w:eastAsia="Calibri" w:hAnsi="Century Gothic" w:cs="Calibri"/>
          <w:sz w:val="22"/>
          <w:szCs w:val="22"/>
        </w:rPr>
      </w:pPr>
      <w:r w:rsidRPr="00C04FCE">
        <w:rPr>
          <w:rFonts w:ascii="Century Gothic" w:eastAsia="Calibri" w:hAnsi="Century Gothic" w:cs="Calibri"/>
          <w:sz w:val="22"/>
          <w:szCs w:val="22"/>
        </w:rPr>
        <w:t>Amplify the influence and impact of libraries in national and international public policy;</w:t>
      </w:r>
    </w:p>
    <w:p w14:paraId="3407B843" w14:textId="77777777" w:rsidR="000B1AE4" w:rsidRPr="00C04FCE" w:rsidRDefault="00A53BF9">
      <w:pPr>
        <w:pStyle w:val="Normal1"/>
        <w:numPr>
          <w:ilvl w:val="0"/>
          <w:numId w:val="2"/>
        </w:numPr>
        <w:rPr>
          <w:rFonts w:ascii="Century Gothic" w:eastAsia="Calibri" w:hAnsi="Century Gothic" w:cs="Calibri"/>
          <w:sz w:val="22"/>
          <w:szCs w:val="22"/>
        </w:rPr>
      </w:pPr>
      <w:r w:rsidRPr="00C04FCE">
        <w:rPr>
          <w:rFonts w:ascii="Century Gothic" w:eastAsia="Calibri" w:hAnsi="Century Gothic" w:cs="Calibri"/>
          <w:sz w:val="22"/>
          <w:szCs w:val="22"/>
        </w:rPr>
        <w:t>Develop and monitor national policies and guidelines to advance library excellence; and,</w:t>
      </w:r>
    </w:p>
    <w:p w14:paraId="2734AA0C" w14:textId="77777777" w:rsidR="000B1AE4" w:rsidRPr="00C04FCE" w:rsidRDefault="00A53BF9">
      <w:pPr>
        <w:pStyle w:val="Normal1"/>
        <w:numPr>
          <w:ilvl w:val="0"/>
          <w:numId w:val="2"/>
        </w:numPr>
        <w:pBdr>
          <w:top w:val="nil"/>
          <w:left w:val="nil"/>
          <w:bottom w:val="nil"/>
          <w:right w:val="nil"/>
          <w:between w:val="nil"/>
        </w:pBdr>
        <w:rPr>
          <w:rFonts w:ascii="Century Gothic" w:eastAsia="Calibri" w:hAnsi="Century Gothic" w:cs="Calibri"/>
          <w:color w:val="000000"/>
          <w:sz w:val="22"/>
          <w:szCs w:val="22"/>
        </w:rPr>
      </w:pPr>
      <w:r w:rsidRPr="00C04FCE">
        <w:rPr>
          <w:rFonts w:ascii="Century Gothic" w:eastAsia="Calibri" w:hAnsi="Century Gothic" w:cs="Calibri"/>
          <w:sz w:val="22"/>
          <w:szCs w:val="22"/>
        </w:rPr>
        <w:t>Raise the visibility of libraries as contributors to Canadian intellectual, social, and cultural life.</w:t>
      </w:r>
    </w:p>
    <w:p w14:paraId="2A6C61AE" w14:textId="77777777" w:rsidR="000B1AE4" w:rsidRPr="00C04FCE" w:rsidRDefault="000B1AE4">
      <w:pPr>
        <w:pStyle w:val="Normal1"/>
        <w:ind w:left="1440"/>
        <w:rPr>
          <w:rFonts w:ascii="Century Gothic" w:eastAsia="Calibri" w:hAnsi="Century Gothic" w:cs="Calibri"/>
          <w:sz w:val="22"/>
          <w:szCs w:val="22"/>
        </w:rPr>
      </w:pPr>
    </w:p>
    <w:p w14:paraId="1AEC2974" w14:textId="77777777" w:rsidR="000B1AE4" w:rsidRDefault="00A53BF9">
      <w:pPr>
        <w:pStyle w:val="Normal1"/>
        <w:spacing w:line="314" w:lineRule="auto"/>
        <w:rPr>
          <w:rFonts w:ascii="Century Gothic" w:eastAsia="Calibri" w:hAnsi="Century Gothic" w:cs="Calibri"/>
          <w:b/>
          <w:sz w:val="22"/>
          <w:szCs w:val="22"/>
        </w:rPr>
      </w:pPr>
      <w:r w:rsidRPr="00C04FCE">
        <w:rPr>
          <w:rFonts w:ascii="Century Gothic" w:eastAsia="Calibri" w:hAnsi="Century Gothic" w:cs="Calibri"/>
          <w:b/>
          <w:sz w:val="22"/>
          <w:szCs w:val="22"/>
        </w:rPr>
        <w:t>Strategic Priorities</w:t>
      </w:r>
      <w:r w:rsidRPr="00C04FCE">
        <w:rPr>
          <w:rFonts w:ascii="Century Gothic" w:eastAsia="Calibri" w:hAnsi="Century Gothic" w:cs="Calibri"/>
          <w:b/>
          <w:sz w:val="22"/>
          <w:szCs w:val="22"/>
          <w:vertAlign w:val="superscript"/>
        </w:rPr>
        <w:footnoteReference w:id="1"/>
      </w:r>
    </w:p>
    <w:p w14:paraId="70FF076D" w14:textId="77777777" w:rsidR="00C04FCE" w:rsidRPr="00C04FCE" w:rsidRDefault="00C04FCE" w:rsidP="00C04FCE">
      <w:pPr>
        <w:pStyle w:val="Normal1"/>
        <w:rPr>
          <w:rFonts w:ascii="Century Gothic" w:eastAsia="Calibri" w:hAnsi="Century Gothic" w:cs="Calibri"/>
          <w:sz w:val="22"/>
          <w:szCs w:val="22"/>
          <w:highlight w:val="white"/>
        </w:rPr>
      </w:pPr>
    </w:p>
    <w:p w14:paraId="02CCDAF6" w14:textId="77777777" w:rsidR="000B1AE4" w:rsidRPr="00C04FCE" w:rsidRDefault="00A53BF9">
      <w:pPr>
        <w:pStyle w:val="Normal1"/>
        <w:numPr>
          <w:ilvl w:val="0"/>
          <w:numId w:val="1"/>
        </w:numPr>
        <w:rPr>
          <w:rFonts w:ascii="Century Gothic" w:eastAsia="Calibri" w:hAnsi="Century Gothic" w:cs="Calibri"/>
          <w:sz w:val="22"/>
          <w:szCs w:val="22"/>
        </w:rPr>
      </w:pPr>
      <w:r w:rsidRPr="00C04FCE">
        <w:rPr>
          <w:rFonts w:ascii="Century Gothic" w:eastAsia="Calibri" w:hAnsi="Century Gothic" w:cs="Calibri"/>
          <w:sz w:val="22"/>
          <w:szCs w:val="22"/>
        </w:rPr>
        <w:t>Amplify the influence and impact of libraries in national and international public policy</w:t>
      </w:r>
    </w:p>
    <w:p w14:paraId="07F8B450" w14:textId="77777777" w:rsidR="000B1AE4" w:rsidRPr="00C04FCE" w:rsidRDefault="00A53BF9">
      <w:pPr>
        <w:pStyle w:val="Normal1"/>
        <w:numPr>
          <w:ilvl w:val="1"/>
          <w:numId w:val="1"/>
        </w:numPr>
        <w:rPr>
          <w:rFonts w:ascii="Century Gothic" w:eastAsia="Calibri" w:hAnsi="Century Gothic" w:cs="Calibri"/>
          <w:sz w:val="22"/>
          <w:szCs w:val="22"/>
        </w:rPr>
      </w:pPr>
      <w:r w:rsidRPr="00C04FCE">
        <w:rPr>
          <w:rFonts w:ascii="Century Gothic" w:eastAsia="Calibri" w:hAnsi="Century Gothic" w:cs="Calibri"/>
          <w:sz w:val="22"/>
          <w:szCs w:val="22"/>
        </w:rPr>
        <w:t>Build relationships and increase engagement with federal government policy makers and staff</w:t>
      </w:r>
    </w:p>
    <w:p w14:paraId="6B2A033B" w14:textId="77777777" w:rsidR="000B1AE4" w:rsidRPr="00C04FCE" w:rsidRDefault="00A53BF9" w:rsidP="00C04FCE">
      <w:pPr>
        <w:pStyle w:val="Normal1"/>
        <w:numPr>
          <w:ilvl w:val="2"/>
          <w:numId w:val="1"/>
        </w:numPr>
        <w:ind w:hanging="180"/>
        <w:rPr>
          <w:rFonts w:ascii="Century Gothic" w:eastAsia="Calibri" w:hAnsi="Century Gothic" w:cs="Calibri"/>
          <w:sz w:val="22"/>
          <w:szCs w:val="22"/>
        </w:rPr>
      </w:pPr>
      <w:r w:rsidRPr="00C04FCE">
        <w:rPr>
          <w:rFonts w:ascii="Century Gothic" w:eastAsia="Calibri" w:hAnsi="Century Gothic" w:cs="Calibri"/>
          <w:sz w:val="22"/>
          <w:szCs w:val="22"/>
        </w:rPr>
        <w:t>ACTION (EXAMPLE): Participate in national policy consultations and briefing documents, as opportunities arise, as the national voice for Canada’s library associations</w:t>
      </w:r>
    </w:p>
    <w:p w14:paraId="45CAD8AC" w14:textId="77777777" w:rsidR="000B1AE4" w:rsidRPr="00C04FCE" w:rsidRDefault="00A53BF9">
      <w:pPr>
        <w:pStyle w:val="Normal1"/>
        <w:numPr>
          <w:ilvl w:val="1"/>
          <w:numId w:val="1"/>
        </w:numPr>
        <w:rPr>
          <w:rFonts w:ascii="Century Gothic" w:eastAsia="Calibri" w:hAnsi="Century Gothic" w:cs="Calibri"/>
          <w:sz w:val="22"/>
          <w:szCs w:val="22"/>
        </w:rPr>
      </w:pPr>
      <w:r w:rsidRPr="00C04FCE">
        <w:rPr>
          <w:rFonts w:ascii="Century Gothic" w:eastAsia="Calibri" w:hAnsi="Century Gothic" w:cs="Calibri"/>
          <w:sz w:val="22"/>
          <w:szCs w:val="22"/>
        </w:rPr>
        <w:t>Collaborate with our member associations to strengthen the capacity of our sector throughout Canada</w:t>
      </w:r>
    </w:p>
    <w:p w14:paraId="11E71EEC" w14:textId="77777777" w:rsidR="000B1AE4" w:rsidRPr="00C04FCE" w:rsidRDefault="00A53BF9" w:rsidP="00C04FCE">
      <w:pPr>
        <w:pStyle w:val="Normal1"/>
        <w:numPr>
          <w:ilvl w:val="2"/>
          <w:numId w:val="1"/>
        </w:numPr>
        <w:ind w:hanging="180"/>
        <w:rPr>
          <w:rFonts w:ascii="Century Gothic" w:eastAsia="Calibri" w:hAnsi="Century Gothic" w:cs="Calibri"/>
          <w:sz w:val="22"/>
          <w:szCs w:val="22"/>
        </w:rPr>
      </w:pPr>
      <w:r w:rsidRPr="00C04FCE">
        <w:rPr>
          <w:rFonts w:ascii="Century Gothic" w:eastAsia="Calibri" w:hAnsi="Century Gothic" w:cs="Calibri"/>
          <w:sz w:val="22"/>
          <w:szCs w:val="22"/>
        </w:rPr>
        <w:t xml:space="preserve">ACTION (EXAMPLE): Provide member associations with expertise, analysis, and insight into the national and international context in order to build our collective capacity  </w:t>
      </w:r>
    </w:p>
    <w:p w14:paraId="6A99EE71" w14:textId="77777777" w:rsidR="000B1AE4" w:rsidRDefault="00A53BF9">
      <w:pPr>
        <w:pStyle w:val="Normal1"/>
        <w:numPr>
          <w:ilvl w:val="1"/>
          <w:numId w:val="1"/>
        </w:numPr>
        <w:rPr>
          <w:rFonts w:ascii="Century Gothic" w:eastAsia="Calibri" w:hAnsi="Century Gothic" w:cs="Calibri"/>
          <w:sz w:val="22"/>
          <w:szCs w:val="22"/>
        </w:rPr>
      </w:pPr>
      <w:r w:rsidRPr="00C04FCE">
        <w:rPr>
          <w:rFonts w:ascii="Century Gothic" w:eastAsia="Calibri" w:hAnsi="Century Gothic" w:cs="Calibri"/>
          <w:sz w:val="22"/>
          <w:szCs w:val="22"/>
        </w:rPr>
        <w:t>Create a marketing strategy and deliver a public relations campaign to strengthen our influence among key audiences</w:t>
      </w:r>
    </w:p>
    <w:p w14:paraId="2E5D536C" w14:textId="77777777" w:rsidR="00C04FCE" w:rsidRPr="00C04FCE" w:rsidRDefault="00C04FCE" w:rsidP="00C04FCE">
      <w:pPr>
        <w:pStyle w:val="Normal1"/>
        <w:ind w:left="1440"/>
        <w:rPr>
          <w:rFonts w:ascii="Century Gothic" w:eastAsia="Calibri" w:hAnsi="Century Gothic" w:cs="Calibri"/>
          <w:sz w:val="22"/>
          <w:szCs w:val="22"/>
        </w:rPr>
      </w:pPr>
    </w:p>
    <w:p w14:paraId="4D561F10" w14:textId="77777777" w:rsidR="000B1AE4" w:rsidRPr="00C04FCE" w:rsidRDefault="00A53BF9">
      <w:pPr>
        <w:pStyle w:val="Normal1"/>
        <w:numPr>
          <w:ilvl w:val="0"/>
          <w:numId w:val="1"/>
        </w:numPr>
        <w:rPr>
          <w:rFonts w:ascii="Century Gothic" w:eastAsia="Calibri" w:hAnsi="Century Gothic" w:cs="Calibri"/>
          <w:sz w:val="22"/>
          <w:szCs w:val="22"/>
        </w:rPr>
      </w:pPr>
      <w:r w:rsidRPr="00C04FCE">
        <w:rPr>
          <w:rFonts w:ascii="Century Gothic" w:eastAsia="Calibri" w:hAnsi="Century Gothic" w:cs="Calibri"/>
          <w:sz w:val="22"/>
          <w:szCs w:val="22"/>
        </w:rPr>
        <w:t>Develop and monitor national policies and guidelines to advance library excellence</w:t>
      </w:r>
    </w:p>
    <w:p w14:paraId="7BF297EE" w14:textId="77777777" w:rsidR="000B1AE4" w:rsidRPr="00C04FCE" w:rsidRDefault="00A53BF9">
      <w:pPr>
        <w:pStyle w:val="Normal1"/>
        <w:numPr>
          <w:ilvl w:val="1"/>
          <w:numId w:val="1"/>
        </w:numPr>
        <w:rPr>
          <w:rFonts w:ascii="Century Gothic" w:eastAsia="Calibri" w:hAnsi="Century Gothic" w:cs="Calibri"/>
          <w:sz w:val="22"/>
          <w:szCs w:val="22"/>
        </w:rPr>
      </w:pPr>
      <w:r w:rsidRPr="00C04FCE">
        <w:rPr>
          <w:rFonts w:ascii="Century Gothic" w:eastAsia="Calibri" w:hAnsi="Century Gothic" w:cs="Calibri"/>
          <w:sz w:val="22"/>
          <w:szCs w:val="22"/>
        </w:rPr>
        <w:t>Anticipate and respond to the changing information environment by defining national policy positions</w:t>
      </w:r>
    </w:p>
    <w:p w14:paraId="24BB6D9D" w14:textId="77777777" w:rsidR="000B1AE4" w:rsidRPr="00C04FCE" w:rsidRDefault="00A53BF9" w:rsidP="00C04FCE">
      <w:pPr>
        <w:pStyle w:val="Normal1"/>
        <w:numPr>
          <w:ilvl w:val="2"/>
          <w:numId w:val="1"/>
        </w:numPr>
        <w:ind w:hanging="180"/>
        <w:rPr>
          <w:rFonts w:ascii="Century Gothic" w:eastAsia="Calibri" w:hAnsi="Century Gothic" w:cs="Calibri"/>
          <w:sz w:val="22"/>
          <w:szCs w:val="22"/>
        </w:rPr>
      </w:pPr>
      <w:r w:rsidRPr="00C04FCE">
        <w:rPr>
          <w:rFonts w:ascii="Century Gothic" w:eastAsia="Calibri" w:hAnsi="Century Gothic" w:cs="Calibri"/>
          <w:sz w:val="22"/>
          <w:szCs w:val="22"/>
        </w:rPr>
        <w:t>ACTION (EXAMPLE): Develop policy regarding one or more of the following: Indigenous Matters, Intellectual Freedom; Accessible formats; Copyright; New strategies in cataloguing and metadata; Artificial Intelligence; Privacy; Open Government/Open Data; Workforce diversity, equity, and inclusivity; Addressing the “digital divide”</w:t>
      </w:r>
    </w:p>
    <w:p w14:paraId="4568E618" w14:textId="77777777" w:rsidR="000B1AE4" w:rsidRPr="00C04FCE" w:rsidRDefault="00A53BF9">
      <w:pPr>
        <w:pStyle w:val="Normal1"/>
        <w:numPr>
          <w:ilvl w:val="1"/>
          <w:numId w:val="1"/>
        </w:numPr>
        <w:rPr>
          <w:rFonts w:ascii="Century Gothic" w:eastAsia="Calibri" w:hAnsi="Century Gothic" w:cs="Calibri"/>
          <w:sz w:val="22"/>
          <w:szCs w:val="22"/>
        </w:rPr>
      </w:pPr>
      <w:r w:rsidRPr="00C04FCE">
        <w:rPr>
          <w:rFonts w:ascii="Century Gothic" w:eastAsia="Calibri" w:hAnsi="Century Gothic" w:cs="Calibri"/>
          <w:sz w:val="22"/>
          <w:szCs w:val="22"/>
        </w:rPr>
        <w:t>Review and refresh existing policies and guidelines</w:t>
      </w:r>
    </w:p>
    <w:p w14:paraId="644FFA30" w14:textId="77777777" w:rsidR="000B1AE4" w:rsidRPr="00C04FCE" w:rsidRDefault="00A53BF9">
      <w:pPr>
        <w:pStyle w:val="Normal1"/>
        <w:numPr>
          <w:ilvl w:val="1"/>
          <w:numId w:val="1"/>
        </w:numPr>
        <w:rPr>
          <w:rFonts w:ascii="Century Gothic" w:eastAsia="Calibri" w:hAnsi="Century Gothic" w:cs="Calibri"/>
          <w:sz w:val="22"/>
          <w:szCs w:val="22"/>
        </w:rPr>
      </w:pPr>
      <w:r w:rsidRPr="00C04FCE">
        <w:rPr>
          <w:rFonts w:ascii="Century Gothic" w:eastAsia="Calibri" w:hAnsi="Century Gothic" w:cs="Calibri"/>
          <w:sz w:val="22"/>
          <w:szCs w:val="22"/>
        </w:rPr>
        <w:t>Support adoption of national policies and guidelines by member associations</w:t>
      </w:r>
    </w:p>
    <w:p w14:paraId="6B3DEA9D" w14:textId="77777777" w:rsidR="000B1AE4" w:rsidRDefault="00A53BF9" w:rsidP="00C04FCE">
      <w:pPr>
        <w:pStyle w:val="Normal1"/>
        <w:numPr>
          <w:ilvl w:val="2"/>
          <w:numId w:val="1"/>
        </w:numPr>
        <w:ind w:hanging="180"/>
        <w:rPr>
          <w:rFonts w:ascii="Century Gothic" w:eastAsia="Calibri" w:hAnsi="Century Gothic" w:cs="Calibri"/>
          <w:sz w:val="22"/>
          <w:szCs w:val="22"/>
        </w:rPr>
      </w:pPr>
      <w:r w:rsidRPr="00C04FCE">
        <w:rPr>
          <w:rFonts w:ascii="Century Gothic" w:eastAsia="Calibri" w:hAnsi="Century Gothic" w:cs="Calibri"/>
          <w:sz w:val="22"/>
          <w:szCs w:val="22"/>
        </w:rPr>
        <w:lastRenderedPageBreak/>
        <w:t xml:space="preserve">ACTION (EXAMPLE): Continue to support the implementation of the </w:t>
      </w:r>
      <w:r w:rsidRPr="00C04FCE">
        <w:rPr>
          <w:rFonts w:ascii="Century Gothic" w:eastAsia="Calibri" w:hAnsi="Century Gothic" w:cs="Calibri"/>
          <w:color w:val="333333"/>
          <w:sz w:val="22"/>
          <w:szCs w:val="22"/>
          <w:highlight w:val="white"/>
        </w:rPr>
        <w:t xml:space="preserve">CFLA-FCAB Truth and Reconciliation Committee Report and </w:t>
      </w:r>
      <w:r w:rsidRPr="00C04FCE">
        <w:rPr>
          <w:rFonts w:ascii="Century Gothic" w:eastAsia="Calibri" w:hAnsi="Century Gothic" w:cs="Calibri"/>
          <w:sz w:val="22"/>
          <w:szCs w:val="22"/>
        </w:rPr>
        <w:t xml:space="preserve">recommendations advanced by the Committee on Indigenous Matters </w:t>
      </w:r>
    </w:p>
    <w:p w14:paraId="415E6772" w14:textId="77777777" w:rsidR="00C04FCE" w:rsidRPr="00C04FCE" w:rsidRDefault="00C04FCE" w:rsidP="00C04FCE">
      <w:pPr>
        <w:pStyle w:val="Normal1"/>
        <w:ind w:left="2160"/>
        <w:rPr>
          <w:rFonts w:ascii="Century Gothic" w:eastAsia="Calibri" w:hAnsi="Century Gothic" w:cs="Calibri"/>
          <w:sz w:val="22"/>
          <w:szCs w:val="22"/>
        </w:rPr>
      </w:pPr>
    </w:p>
    <w:p w14:paraId="5DB35528" w14:textId="77777777" w:rsidR="000B1AE4" w:rsidRPr="00C04FCE" w:rsidRDefault="00A53BF9">
      <w:pPr>
        <w:pStyle w:val="Normal1"/>
        <w:numPr>
          <w:ilvl w:val="0"/>
          <w:numId w:val="1"/>
        </w:numPr>
        <w:rPr>
          <w:rFonts w:ascii="Century Gothic" w:eastAsia="Calibri" w:hAnsi="Century Gothic" w:cs="Calibri"/>
          <w:sz w:val="22"/>
          <w:szCs w:val="22"/>
        </w:rPr>
      </w:pPr>
      <w:r w:rsidRPr="00C04FCE">
        <w:rPr>
          <w:rFonts w:ascii="Century Gothic" w:eastAsia="Calibri" w:hAnsi="Century Gothic" w:cs="Calibri"/>
          <w:sz w:val="22"/>
          <w:szCs w:val="22"/>
        </w:rPr>
        <w:t>Raise the visibility of libraries as contributors to Canadian intellectual, social, and cultural life</w:t>
      </w:r>
    </w:p>
    <w:p w14:paraId="43D6CA14" w14:textId="77777777" w:rsidR="000B1AE4" w:rsidRPr="00C04FCE" w:rsidRDefault="00A53BF9">
      <w:pPr>
        <w:pStyle w:val="Normal1"/>
        <w:numPr>
          <w:ilvl w:val="1"/>
          <w:numId w:val="1"/>
        </w:numPr>
        <w:rPr>
          <w:rFonts w:ascii="Century Gothic" w:eastAsia="Calibri" w:hAnsi="Century Gothic" w:cs="Calibri"/>
          <w:sz w:val="22"/>
          <w:szCs w:val="22"/>
        </w:rPr>
      </w:pPr>
      <w:r w:rsidRPr="00C04FCE">
        <w:rPr>
          <w:rFonts w:ascii="Century Gothic" w:eastAsia="Calibri" w:hAnsi="Century Gothic" w:cs="Calibri"/>
          <w:sz w:val="22"/>
          <w:szCs w:val="22"/>
        </w:rPr>
        <w:t>Advocate for the eligibility of libraries for federal funding opportunities</w:t>
      </w:r>
    </w:p>
    <w:p w14:paraId="22134659" w14:textId="77777777" w:rsidR="000B1AE4" w:rsidRPr="00C04FCE" w:rsidRDefault="00A53BF9">
      <w:pPr>
        <w:pStyle w:val="Normal1"/>
        <w:numPr>
          <w:ilvl w:val="1"/>
          <w:numId w:val="1"/>
        </w:numPr>
        <w:rPr>
          <w:rFonts w:ascii="Century Gothic" w:eastAsia="Calibri" w:hAnsi="Century Gothic" w:cs="Calibri"/>
          <w:sz w:val="22"/>
          <w:szCs w:val="22"/>
        </w:rPr>
      </w:pPr>
      <w:r w:rsidRPr="00C04FCE">
        <w:rPr>
          <w:rFonts w:ascii="Century Gothic" w:eastAsia="Calibri" w:hAnsi="Century Gothic" w:cs="Calibri"/>
          <w:sz w:val="22"/>
          <w:szCs w:val="22"/>
        </w:rPr>
        <w:t xml:space="preserve">Foster relationships with allied agencies, organizations and initiatives that share common missions, mandates and goals </w:t>
      </w:r>
    </w:p>
    <w:p w14:paraId="587E7915" w14:textId="77777777" w:rsidR="000B1AE4" w:rsidRPr="00C04FCE" w:rsidRDefault="00A53BF9" w:rsidP="00C04FCE">
      <w:pPr>
        <w:pStyle w:val="Normal1"/>
        <w:numPr>
          <w:ilvl w:val="2"/>
          <w:numId w:val="1"/>
        </w:numPr>
        <w:ind w:hanging="180"/>
        <w:rPr>
          <w:rFonts w:ascii="Century Gothic" w:eastAsia="Calibri" w:hAnsi="Century Gothic" w:cs="Calibri"/>
          <w:sz w:val="22"/>
          <w:szCs w:val="22"/>
        </w:rPr>
      </w:pPr>
      <w:r w:rsidRPr="00C04FCE">
        <w:rPr>
          <w:rFonts w:ascii="Century Gothic" w:eastAsia="Calibri" w:hAnsi="Century Gothic" w:cs="Calibri"/>
          <w:sz w:val="22"/>
          <w:szCs w:val="22"/>
        </w:rPr>
        <w:t>ACTION (EXAMPLE): Expand meaningful connections with current partners, including Library and Archives Canada (LAC); National Heritage Digitization Strategy (NHDS); Bibliothèque et Archives nationales du Québec (BAnQ); and Canadian Commission for UNESCO (CCUNESCO).</w:t>
      </w:r>
    </w:p>
    <w:p w14:paraId="06F7EFAD" w14:textId="77777777" w:rsidR="000B1AE4" w:rsidRPr="00C04FCE" w:rsidRDefault="00A53BF9">
      <w:pPr>
        <w:pStyle w:val="Normal1"/>
        <w:numPr>
          <w:ilvl w:val="1"/>
          <w:numId w:val="1"/>
        </w:numPr>
        <w:rPr>
          <w:rFonts w:ascii="Century Gothic" w:eastAsia="Calibri" w:hAnsi="Century Gothic" w:cs="Calibri"/>
          <w:sz w:val="22"/>
          <w:szCs w:val="22"/>
        </w:rPr>
      </w:pPr>
      <w:r w:rsidRPr="00C04FCE">
        <w:rPr>
          <w:rFonts w:ascii="Century Gothic" w:eastAsia="Calibri" w:hAnsi="Century Gothic" w:cs="Calibri"/>
          <w:sz w:val="22"/>
          <w:szCs w:val="22"/>
        </w:rPr>
        <w:t>Benchmark the impact and role of Canadian libraries according to the United Nations’ Sustainable Development Goals</w:t>
      </w:r>
    </w:p>
    <w:p w14:paraId="70B2798A" w14:textId="77777777" w:rsidR="000B1AE4" w:rsidRPr="00C04FCE" w:rsidRDefault="00A53BF9">
      <w:pPr>
        <w:pStyle w:val="Normal1"/>
        <w:numPr>
          <w:ilvl w:val="1"/>
          <w:numId w:val="1"/>
        </w:numPr>
        <w:rPr>
          <w:rFonts w:ascii="Century Gothic" w:eastAsia="Calibri" w:hAnsi="Century Gothic" w:cs="Calibri"/>
          <w:sz w:val="22"/>
          <w:szCs w:val="22"/>
        </w:rPr>
      </w:pPr>
      <w:r w:rsidRPr="00C04FCE">
        <w:rPr>
          <w:rFonts w:ascii="Century Gothic" w:eastAsia="Calibri" w:hAnsi="Century Gothic" w:cs="Calibri"/>
          <w:sz w:val="22"/>
          <w:szCs w:val="22"/>
        </w:rPr>
        <w:t>Support member associations by developing key messages to communicate effectively with their target audiences</w:t>
      </w:r>
    </w:p>
    <w:p w14:paraId="09ED9E18" w14:textId="77777777" w:rsidR="000B1AE4" w:rsidRPr="00C04FCE" w:rsidRDefault="000B1AE4">
      <w:pPr>
        <w:pStyle w:val="Normal1"/>
        <w:rPr>
          <w:rFonts w:ascii="Century Gothic" w:hAnsi="Century Gothic"/>
          <w:sz w:val="22"/>
          <w:szCs w:val="22"/>
        </w:rPr>
      </w:pPr>
    </w:p>
    <w:sectPr w:rsidR="000B1AE4" w:rsidRPr="00C04FCE" w:rsidSect="00C04FCE">
      <w:headerReference w:type="default" r:id="rId7"/>
      <w:headerReference w:type="first" r:id="rId8"/>
      <w:pgSz w:w="12240" w:h="15840"/>
      <w:pgMar w:top="900" w:right="1080" w:bottom="1440" w:left="99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18706" w14:textId="77777777" w:rsidR="002D3E98" w:rsidRDefault="002D3E98">
      <w:r>
        <w:separator/>
      </w:r>
    </w:p>
  </w:endnote>
  <w:endnote w:type="continuationSeparator" w:id="0">
    <w:p w14:paraId="6FFFAECE" w14:textId="77777777" w:rsidR="002D3E98" w:rsidRDefault="002D3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E2ABE" w14:textId="77777777" w:rsidR="002D3E98" w:rsidRDefault="002D3E98">
      <w:r>
        <w:separator/>
      </w:r>
    </w:p>
  </w:footnote>
  <w:footnote w:type="continuationSeparator" w:id="0">
    <w:p w14:paraId="7059F208" w14:textId="77777777" w:rsidR="002D3E98" w:rsidRDefault="002D3E98">
      <w:r>
        <w:continuationSeparator/>
      </w:r>
    </w:p>
  </w:footnote>
  <w:footnote w:id="1">
    <w:p w14:paraId="00D22F4F" w14:textId="77777777" w:rsidR="000B1AE4" w:rsidRDefault="00A53BF9">
      <w:pPr>
        <w:pStyle w:val="Normal1"/>
        <w:rPr>
          <w:sz w:val="16"/>
          <w:szCs w:val="16"/>
        </w:rPr>
      </w:pPr>
      <w:r>
        <w:rPr>
          <w:vertAlign w:val="superscript"/>
        </w:rPr>
        <w:footnoteRef/>
      </w:r>
      <w:r>
        <w:rPr>
          <w:sz w:val="20"/>
          <w:szCs w:val="20"/>
        </w:rPr>
        <w:t xml:space="preserve"> </w:t>
      </w:r>
      <w:r>
        <w:rPr>
          <w:rFonts w:ascii="Calibri" w:eastAsia="Calibri" w:hAnsi="Calibri" w:cs="Calibri"/>
          <w:sz w:val="16"/>
          <w:szCs w:val="16"/>
          <w:highlight w:val="white"/>
        </w:rPr>
        <w:t>Under each Objective, the CFLA-FCAB Board would draft annual Actions anticipating and guiding the opportunities for specific actions in the coming year.  The following are the draft Strategic Objectives, including draft Actions only where they are needed as illustrative examples.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D6518" w14:textId="32A9CA2B" w:rsidR="00C04FCE" w:rsidRPr="00C04FCE" w:rsidRDefault="00C04FCE" w:rsidP="00C04FCE">
    <w:pPr>
      <w:pStyle w:val="Normal1"/>
      <w:tabs>
        <w:tab w:val="right" w:pos="10080"/>
      </w:tabs>
      <w:rPr>
        <w:rFonts w:ascii="Century Gothic" w:eastAsia="Calibri" w:hAnsi="Century Gothic" w:cs="Calibri"/>
        <w:sz w:val="22"/>
        <w:szCs w:val="22"/>
      </w:rPr>
    </w:pPr>
    <w:r w:rsidRPr="00C04FCE">
      <w:rPr>
        <w:rFonts w:ascii="Century Gothic" w:eastAsia="Calibri" w:hAnsi="Century Gothic" w:cs="Calibri"/>
        <w:sz w:val="22"/>
        <w:szCs w:val="22"/>
      </w:rPr>
      <w:t xml:space="preserve">CFLA-FCAB Strategic Plan 2019-2022 </w:t>
    </w:r>
    <w:r>
      <w:rPr>
        <w:rFonts w:ascii="Century Gothic" w:eastAsia="Calibri" w:hAnsi="Century Gothic" w:cs="Calibri"/>
        <w:sz w:val="22"/>
        <w:szCs w:val="22"/>
      </w:rPr>
      <w:tab/>
      <w:t xml:space="preserve">Page </w:t>
    </w:r>
    <w:r>
      <w:rPr>
        <w:rStyle w:val="PageNumber"/>
      </w:rPr>
      <w:fldChar w:fldCharType="begin"/>
    </w:r>
    <w:r>
      <w:rPr>
        <w:rStyle w:val="PageNumber"/>
      </w:rPr>
      <w:instrText xml:space="preserve"> PAGE </w:instrText>
    </w:r>
    <w:r>
      <w:rPr>
        <w:rStyle w:val="PageNumber"/>
      </w:rPr>
      <w:fldChar w:fldCharType="separate"/>
    </w:r>
    <w:r w:rsidR="00374A16">
      <w:rPr>
        <w:rStyle w:val="PageNumber"/>
        <w:noProof/>
      </w:rPr>
      <w:t>2</w:t>
    </w:r>
    <w:r>
      <w:rPr>
        <w:rStyle w:val="PageNumber"/>
      </w:rPr>
      <w:fldChar w:fldCharType="end"/>
    </w:r>
  </w:p>
  <w:p w14:paraId="5D1C214F" w14:textId="77777777" w:rsidR="00C04FCE" w:rsidRPr="00C04FCE" w:rsidRDefault="00C04FCE" w:rsidP="00C04FCE">
    <w:pPr>
      <w:pStyle w:val="Normal1"/>
      <w:rPr>
        <w:rFonts w:ascii="Century Gothic" w:eastAsia="Calibri" w:hAnsi="Century Gothic" w:cs="Calibri"/>
        <w:sz w:val="22"/>
        <w:szCs w:val="22"/>
      </w:rPr>
    </w:pPr>
    <w:r w:rsidRPr="00C04FCE">
      <w:rPr>
        <w:rFonts w:ascii="Century Gothic" w:eastAsia="Calibri" w:hAnsi="Century Gothic" w:cs="Calibri"/>
        <w:sz w:val="22"/>
        <w:szCs w:val="22"/>
      </w:rPr>
      <w:t>PRELIMINARY DRAFT FOR MEMBER ASSOCIATION FEEDBACK</w:t>
    </w:r>
  </w:p>
  <w:p w14:paraId="1B36BA81" w14:textId="77777777" w:rsidR="00C04FCE" w:rsidRPr="00C04FCE" w:rsidRDefault="00C04FCE" w:rsidP="00C04FCE">
    <w:pPr>
      <w:pStyle w:val="Normal1"/>
      <w:rPr>
        <w:rFonts w:ascii="Century Gothic" w:eastAsia="Calibri" w:hAnsi="Century Gothic" w:cs="Calibri"/>
        <w:sz w:val="22"/>
        <w:szCs w:val="22"/>
      </w:rPr>
    </w:pPr>
    <w:r w:rsidRPr="00C04FCE">
      <w:rPr>
        <w:rFonts w:ascii="Century Gothic" w:eastAsia="Calibri" w:hAnsi="Century Gothic" w:cs="Calibri"/>
        <w:sz w:val="22"/>
        <w:szCs w:val="22"/>
      </w:rPr>
      <w:t>January 23, 2019</w:t>
    </w:r>
  </w:p>
  <w:p w14:paraId="1D9DA26F" w14:textId="77777777" w:rsidR="00C04FCE" w:rsidRPr="00C04FCE" w:rsidRDefault="00C04FCE" w:rsidP="00C04FCE">
    <w:pPr>
      <w:pStyle w:val="Normal1"/>
      <w:rPr>
        <w:rFonts w:ascii="Century Gothic" w:eastAsia="Calibri" w:hAnsi="Century Gothic" w:cs="Calibri"/>
        <w:b/>
        <w:sz w:val="22"/>
        <w:szCs w:val="22"/>
      </w:rPr>
    </w:pPr>
  </w:p>
  <w:p w14:paraId="436D3F4F" w14:textId="77777777" w:rsidR="00C04FCE" w:rsidRDefault="00C04FC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C0D33" w14:textId="77777777" w:rsidR="00C04FCE" w:rsidRDefault="00C04FCE">
    <w:pPr>
      <w:pStyle w:val="Header"/>
    </w:pPr>
    <w:r>
      <w:rPr>
        <w:noProof/>
        <w:color w:val="000000" w:themeColor="text1"/>
        <w:lang w:eastAsia="en-CA"/>
      </w:rPr>
      <w:drawing>
        <wp:anchor distT="0" distB="0" distL="114300" distR="114300" simplePos="0" relativeHeight="251658240" behindDoc="0" locked="0" layoutInCell="1" allowOverlap="1" wp14:anchorId="0D91DB6D" wp14:editId="2F9BA33D">
          <wp:simplePos x="0" y="0"/>
          <wp:positionH relativeFrom="column">
            <wp:posOffset>6350</wp:posOffset>
          </wp:positionH>
          <wp:positionV relativeFrom="paragraph">
            <wp:posOffset>-220980</wp:posOffset>
          </wp:positionV>
          <wp:extent cx="4565650" cy="982345"/>
          <wp:effectExtent l="0" t="0" r="635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FA_logo_with_title-100.jpg"/>
                  <pic:cNvPicPr/>
                </pic:nvPicPr>
                <pic:blipFill>
                  <a:blip r:embed="rId1">
                    <a:extLst>
                      <a:ext uri="{28A0092B-C50C-407E-A947-70E740481C1C}">
                        <a14:useLocalDpi xmlns:a14="http://schemas.microsoft.com/office/drawing/2010/main" val="0"/>
                      </a:ext>
                    </a:extLst>
                  </a:blip>
                  <a:stretch>
                    <a:fillRect/>
                  </a:stretch>
                </pic:blipFill>
                <pic:spPr>
                  <a:xfrm>
                    <a:off x="0" y="0"/>
                    <a:ext cx="4565650" cy="982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57B97"/>
    <w:multiLevelType w:val="multilevel"/>
    <w:tmpl w:val="274AA44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48C7344F"/>
    <w:multiLevelType w:val="multilevel"/>
    <w:tmpl w:val="E4A2D64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AE4"/>
    <w:rsid w:val="000B1AE4"/>
    <w:rsid w:val="002D3E98"/>
    <w:rsid w:val="00374A16"/>
    <w:rsid w:val="00A53BF9"/>
    <w:rsid w:val="00B96082"/>
    <w:rsid w:val="00C04FC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880B1"/>
  <w15:docId w15:val="{5D3A682A-64EF-4EB3-93F9-A25D5E3B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04FCE"/>
    <w:pPr>
      <w:tabs>
        <w:tab w:val="center" w:pos="4320"/>
        <w:tab w:val="right" w:pos="8640"/>
      </w:tabs>
    </w:pPr>
  </w:style>
  <w:style w:type="character" w:customStyle="1" w:styleId="HeaderChar">
    <w:name w:val="Header Char"/>
    <w:basedOn w:val="DefaultParagraphFont"/>
    <w:link w:val="Header"/>
    <w:uiPriority w:val="99"/>
    <w:rsid w:val="00C04FCE"/>
  </w:style>
  <w:style w:type="paragraph" w:styleId="Footer">
    <w:name w:val="footer"/>
    <w:basedOn w:val="Normal"/>
    <w:link w:val="FooterChar"/>
    <w:uiPriority w:val="99"/>
    <w:unhideWhenUsed/>
    <w:rsid w:val="00C04FCE"/>
    <w:pPr>
      <w:tabs>
        <w:tab w:val="center" w:pos="4320"/>
        <w:tab w:val="right" w:pos="8640"/>
      </w:tabs>
    </w:pPr>
  </w:style>
  <w:style w:type="character" w:customStyle="1" w:styleId="FooterChar">
    <w:name w:val="Footer Char"/>
    <w:basedOn w:val="DefaultParagraphFont"/>
    <w:link w:val="Footer"/>
    <w:uiPriority w:val="99"/>
    <w:rsid w:val="00C04FCE"/>
  </w:style>
  <w:style w:type="character" w:styleId="PageNumber">
    <w:name w:val="page number"/>
    <w:basedOn w:val="DefaultParagraphFont"/>
    <w:uiPriority w:val="99"/>
    <w:semiHidden/>
    <w:unhideWhenUsed/>
    <w:rsid w:val="00C04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Canadian Association of Research Libraries</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Abram</dc:creator>
  <cp:lastModifiedBy>Stephen Abram</cp:lastModifiedBy>
  <cp:revision>2</cp:revision>
  <dcterms:created xsi:type="dcterms:W3CDTF">2019-02-27T22:42:00Z</dcterms:created>
  <dcterms:modified xsi:type="dcterms:W3CDTF">2019-02-27T22:42:00Z</dcterms:modified>
</cp:coreProperties>
</file>